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5FB7C" w14:textId="7DD8091F" w:rsidR="008B52E8" w:rsidRDefault="008B52E8" w:rsidP="008B52E8">
      <w:pPr>
        <w:jc w:val="center"/>
      </w:pPr>
      <w:r>
        <w:rPr>
          <w:noProof/>
          <w:color w:val="000000"/>
        </w:rPr>
        <w:drawing>
          <wp:inline distT="0" distB="0" distL="0" distR="0" wp14:anchorId="2C63AFB3" wp14:editId="6AED8E75">
            <wp:extent cx="2487058" cy="1638300"/>
            <wp:effectExtent l="0" t="0" r="8890" b="0"/>
            <wp:docPr id="2203245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1487" cy="1641217"/>
                    </a:xfrm>
                    <a:prstGeom prst="rect">
                      <a:avLst/>
                    </a:prstGeom>
                    <a:noFill/>
                    <a:ln>
                      <a:noFill/>
                    </a:ln>
                  </pic:spPr>
                </pic:pic>
              </a:graphicData>
            </a:graphic>
          </wp:inline>
        </w:drawing>
      </w:r>
    </w:p>
    <w:p w14:paraId="513C7D41" w14:textId="77777777" w:rsidR="008B52E8" w:rsidRDefault="008B52E8" w:rsidP="008B52E8">
      <w:pPr>
        <w:pStyle w:val="Default"/>
      </w:pPr>
    </w:p>
    <w:p w14:paraId="189DF896" w14:textId="13B28841" w:rsidR="008B52E8" w:rsidRDefault="008B52E8" w:rsidP="008B52E8">
      <w:pPr>
        <w:pStyle w:val="Default"/>
        <w:jc w:val="center"/>
        <w:rPr>
          <w:sz w:val="23"/>
          <w:szCs w:val="23"/>
        </w:rPr>
      </w:pPr>
      <w:r>
        <w:rPr>
          <w:b/>
          <w:bCs/>
          <w:sz w:val="23"/>
          <w:szCs w:val="23"/>
        </w:rPr>
        <w:t>Lokalna akcijska grupa Sjeverna Bilogora, 43226 Veliko Trojstvo, Braće Radić 28</w:t>
      </w:r>
    </w:p>
    <w:p w14:paraId="7F566163" w14:textId="5BDA260C" w:rsidR="008B52E8" w:rsidRDefault="008B52E8" w:rsidP="008B52E8">
      <w:pPr>
        <w:pStyle w:val="Default"/>
        <w:jc w:val="center"/>
        <w:rPr>
          <w:sz w:val="23"/>
          <w:szCs w:val="23"/>
        </w:rPr>
      </w:pPr>
      <w:r>
        <w:rPr>
          <w:sz w:val="23"/>
          <w:szCs w:val="23"/>
        </w:rPr>
        <w:t>Matični broj: 02493799 OIB: 36736744335 IBAN:</w:t>
      </w:r>
      <w:r w:rsidRPr="008B52E8">
        <w:rPr>
          <w:sz w:val="23"/>
          <w:szCs w:val="23"/>
        </w:rPr>
        <w:t xml:space="preserve"> HR3724020061500078560</w:t>
      </w:r>
    </w:p>
    <w:p w14:paraId="2FE31D6F" w14:textId="32D7EE04" w:rsidR="008B52E8" w:rsidRDefault="008B52E8" w:rsidP="008B52E8">
      <w:pPr>
        <w:pStyle w:val="Default"/>
        <w:jc w:val="center"/>
        <w:rPr>
          <w:rFonts w:ascii="Calibri" w:hAnsi="Calibri" w:cs="Calibri"/>
          <w:sz w:val="23"/>
          <w:szCs w:val="23"/>
        </w:rPr>
      </w:pPr>
      <w:r>
        <w:rPr>
          <w:rFonts w:ascii="Wingdings 2" w:hAnsi="Wingdings 2" w:cs="Wingdings 2"/>
          <w:sz w:val="20"/>
          <w:szCs w:val="20"/>
        </w:rPr>
        <w:t xml:space="preserve"> </w:t>
      </w:r>
      <w:r w:rsidRPr="00007C75">
        <w:rPr>
          <w:sz w:val="20"/>
          <w:szCs w:val="20"/>
        </w:rPr>
        <w:t xml:space="preserve">099/325-9442 /  lag.sjeverna.bilogora@gmail.com /  </w:t>
      </w:r>
      <w:r w:rsidRPr="00EC6E7A">
        <w:rPr>
          <w:sz w:val="20"/>
          <w:szCs w:val="20"/>
        </w:rPr>
        <w:t>www.lag-sjeverna-bilogora.hr</w:t>
      </w:r>
      <w:r>
        <w:rPr>
          <w:rFonts w:ascii="Calibri" w:hAnsi="Calibri" w:cs="Calibri"/>
          <w:sz w:val="23"/>
          <w:szCs w:val="23"/>
        </w:rPr>
        <w:t xml:space="preserve"> </w:t>
      </w:r>
    </w:p>
    <w:p w14:paraId="042394B1" w14:textId="77777777" w:rsidR="008B52E8" w:rsidRDefault="008B52E8" w:rsidP="008B52E8">
      <w:pPr>
        <w:pStyle w:val="Default"/>
        <w:jc w:val="center"/>
        <w:rPr>
          <w:rFonts w:ascii="Calibri" w:hAnsi="Calibri" w:cs="Calibri"/>
          <w:sz w:val="23"/>
          <w:szCs w:val="23"/>
        </w:rPr>
      </w:pPr>
    </w:p>
    <w:p w14:paraId="3ADCEF6C" w14:textId="77777777" w:rsidR="008B52E8" w:rsidRDefault="008B52E8" w:rsidP="008B52E8">
      <w:pPr>
        <w:pStyle w:val="Default"/>
        <w:jc w:val="center"/>
        <w:rPr>
          <w:sz w:val="23"/>
          <w:szCs w:val="23"/>
        </w:rPr>
      </w:pPr>
    </w:p>
    <w:p w14:paraId="11901582" w14:textId="77777777" w:rsidR="008B52E8" w:rsidRDefault="008B52E8" w:rsidP="008B52E8">
      <w:pPr>
        <w:pStyle w:val="Default"/>
        <w:jc w:val="center"/>
        <w:rPr>
          <w:rFonts w:ascii="Aptos" w:hAnsi="Aptos" w:cs="Aptos"/>
          <w:b/>
          <w:bCs/>
          <w:sz w:val="60"/>
          <w:szCs w:val="60"/>
        </w:rPr>
      </w:pPr>
    </w:p>
    <w:p w14:paraId="13DD6094" w14:textId="77777777" w:rsidR="008B52E8" w:rsidRDefault="008B52E8" w:rsidP="008B52E8">
      <w:pPr>
        <w:pStyle w:val="Default"/>
        <w:jc w:val="center"/>
        <w:rPr>
          <w:rFonts w:ascii="Aptos" w:hAnsi="Aptos" w:cs="Aptos"/>
          <w:b/>
          <w:bCs/>
          <w:sz w:val="60"/>
          <w:szCs w:val="60"/>
        </w:rPr>
      </w:pPr>
    </w:p>
    <w:p w14:paraId="36ECF893" w14:textId="5F95E0C9" w:rsidR="008B52E8" w:rsidRDefault="008B52E8" w:rsidP="008B52E8">
      <w:pPr>
        <w:pStyle w:val="Default"/>
        <w:jc w:val="center"/>
        <w:rPr>
          <w:rFonts w:ascii="Aptos" w:hAnsi="Aptos" w:cs="Aptos"/>
          <w:sz w:val="60"/>
          <w:szCs w:val="60"/>
        </w:rPr>
      </w:pPr>
      <w:r>
        <w:rPr>
          <w:rFonts w:ascii="Aptos" w:hAnsi="Aptos" w:cs="Aptos"/>
          <w:b/>
          <w:bCs/>
          <w:sz w:val="60"/>
          <w:szCs w:val="60"/>
        </w:rPr>
        <w:t>POZIV ZA DOSTAVU PONUDE</w:t>
      </w:r>
    </w:p>
    <w:p w14:paraId="3C0903A8" w14:textId="1343E414" w:rsidR="008B52E8" w:rsidRDefault="008B52E8" w:rsidP="008B52E8">
      <w:pPr>
        <w:pStyle w:val="Default"/>
        <w:jc w:val="center"/>
        <w:rPr>
          <w:rFonts w:ascii="Aptos" w:hAnsi="Aptos" w:cs="Aptos"/>
          <w:sz w:val="28"/>
          <w:szCs w:val="28"/>
        </w:rPr>
      </w:pPr>
      <w:r>
        <w:rPr>
          <w:rFonts w:ascii="Aptos" w:hAnsi="Aptos" w:cs="Aptos"/>
          <w:b/>
          <w:bCs/>
          <w:sz w:val="28"/>
          <w:szCs w:val="28"/>
        </w:rPr>
        <w:t>„Nabava i isporuka kućanskih i osnovnih higijenskih potrepština</w:t>
      </w:r>
    </w:p>
    <w:p w14:paraId="40DE1F38" w14:textId="0B957960" w:rsidR="008B52E8" w:rsidRDefault="008B52E8" w:rsidP="008B52E8">
      <w:pPr>
        <w:pStyle w:val="Default"/>
        <w:jc w:val="center"/>
        <w:rPr>
          <w:rFonts w:ascii="Aptos" w:hAnsi="Aptos" w:cs="Aptos"/>
          <w:b/>
          <w:bCs/>
          <w:sz w:val="28"/>
          <w:szCs w:val="28"/>
        </w:rPr>
      </w:pPr>
      <w:r>
        <w:rPr>
          <w:rFonts w:ascii="Aptos" w:hAnsi="Aptos" w:cs="Aptos"/>
          <w:b/>
          <w:bCs/>
          <w:sz w:val="28"/>
          <w:szCs w:val="28"/>
        </w:rPr>
        <w:t>u projektu „</w:t>
      </w:r>
      <w:r>
        <w:rPr>
          <w:rFonts w:ascii="Aptos" w:hAnsi="Aptos" w:cs="Aptos"/>
          <w:b/>
          <w:bCs/>
          <w:i/>
          <w:iCs/>
          <w:sz w:val="28"/>
          <w:szCs w:val="28"/>
        </w:rPr>
        <w:t>Bilogorski puteljak svjetlosti</w:t>
      </w:r>
      <w:r w:rsidR="00691C5F">
        <w:rPr>
          <w:rFonts w:ascii="Aptos" w:hAnsi="Aptos" w:cs="Aptos"/>
          <w:b/>
          <w:bCs/>
          <w:i/>
          <w:iCs/>
          <w:sz w:val="28"/>
          <w:szCs w:val="28"/>
        </w:rPr>
        <w:t xml:space="preserve"> 2</w:t>
      </w:r>
      <w:r>
        <w:rPr>
          <w:rFonts w:ascii="Aptos" w:hAnsi="Aptos" w:cs="Aptos"/>
          <w:b/>
          <w:bCs/>
          <w:sz w:val="28"/>
          <w:szCs w:val="28"/>
        </w:rPr>
        <w:t>“, SF.3.4.11.01.0352“</w:t>
      </w:r>
    </w:p>
    <w:p w14:paraId="3DFDF49D" w14:textId="77777777" w:rsidR="008B52E8" w:rsidRPr="008B52E8" w:rsidRDefault="008B52E8" w:rsidP="008B52E8"/>
    <w:p w14:paraId="12CC1B72" w14:textId="77777777" w:rsidR="008B52E8" w:rsidRPr="008B52E8" w:rsidRDefault="008B52E8" w:rsidP="008B52E8"/>
    <w:p w14:paraId="7B8FAD14" w14:textId="77777777" w:rsidR="008B52E8" w:rsidRPr="008B52E8" w:rsidRDefault="008B52E8" w:rsidP="008B52E8"/>
    <w:p w14:paraId="77E615A2" w14:textId="690051C6" w:rsidR="008B52E8" w:rsidRPr="008B52E8" w:rsidRDefault="008B52E8" w:rsidP="008B52E8">
      <w:r>
        <w:rPr>
          <w:noProof/>
        </w:rPr>
        <mc:AlternateContent>
          <mc:Choice Requires="wps">
            <w:drawing>
              <wp:anchor distT="0" distB="0" distL="114300" distR="114300" simplePos="0" relativeHeight="251659264" behindDoc="0" locked="0" layoutInCell="1" allowOverlap="1" wp14:anchorId="09525EBC" wp14:editId="307BA062">
                <wp:simplePos x="0" y="0"/>
                <wp:positionH relativeFrom="column">
                  <wp:posOffset>3024505</wp:posOffset>
                </wp:positionH>
                <wp:positionV relativeFrom="paragraph">
                  <wp:posOffset>140336</wp:posOffset>
                </wp:positionV>
                <wp:extent cx="3114675" cy="1809750"/>
                <wp:effectExtent l="0" t="0" r="9525" b="0"/>
                <wp:wrapNone/>
                <wp:docPr id="1141815271" name="Tekstni okvir 2"/>
                <wp:cNvGraphicFramePr/>
                <a:graphic xmlns:a="http://schemas.openxmlformats.org/drawingml/2006/main">
                  <a:graphicData uri="http://schemas.microsoft.com/office/word/2010/wordprocessingShape">
                    <wps:wsp>
                      <wps:cNvSpPr txBox="1"/>
                      <wps:spPr>
                        <a:xfrm>
                          <a:off x="0" y="0"/>
                          <a:ext cx="3114675" cy="1809750"/>
                        </a:xfrm>
                        <a:prstGeom prst="rect">
                          <a:avLst/>
                        </a:prstGeom>
                        <a:solidFill>
                          <a:schemeClr val="lt1"/>
                        </a:solidFill>
                        <a:ln w="6350">
                          <a:noFill/>
                        </a:ln>
                      </wps:spPr>
                      <wps:txbx>
                        <w:txbxContent>
                          <w:p w14:paraId="7D35F83E" w14:textId="627DD34A" w:rsidR="008B52E8" w:rsidRDefault="008B52E8">
                            <w:r>
                              <w:rPr>
                                <w:noProof/>
                              </w:rPr>
                              <w:drawing>
                                <wp:inline distT="0" distB="0" distL="0" distR="0" wp14:anchorId="11C4A134" wp14:editId="7B33B30E">
                                  <wp:extent cx="3020695" cy="1666875"/>
                                  <wp:effectExtent l="0" t="0" r="8255" b="9525"/>
                                  <wp:docPr id="121339719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0695" cy="1666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525EBC" id="_x0000_t202" coordsize="21600,21600" o:spt="202" path="m,l,21600r21600,l21600,xe">
                <v:stroke joinstyle="miter"/>
                <v:path gradientshapeok="t" o:connecttype="rect"/>
              </v:shapetype>
              <v:shape id="Tekstni okvir 2" o:spid="_x0000_s1026" type="#_x0000_t202" style="position:absolute;margin-left:238.15pt;margin-top:11.05pt;width:245.25pt;height: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" fillcolor="white [3201]" stroked="f" strokeweight=".5pt">
                <v:textbox>
                  <w:txbxContent>
                    <w:p w14:paraId="7D35F83E" w14:textId="627DD34A" w:rsidR="008B52E8" w:rsidRDefault="008B52E8">
                      <w:r>
                        <w:rPr>
                          <w:noProof/>
                        </w:rPr>
                        <w:drawing>
                          <wp:inline distT="0" distB="0" distL="0" distR="0" wp14:anchorId="11C4A134" wp14:editId="7B33B30E">
                            <wp:extent cx="3020695" cy="1666875"/>
                            <wp:effectExtent l="0" t="0" r="8255" b="9525"/>
                            <wp:docPr id="121339719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0695" cy="1666875"/>
                                    </a:xfrm>
                                    <a:prstGeom prst="rect">
                                      <a:avLst/>
                                    </a:prstGeom>
                                    <a:noFill/>
                                    <a:ln>
                                      <a:noFill/>
                                    </a:ln>
                                  </pic:spPr>
                                </pic:pic>
                              </a:graphicData>
                            </a:graphic>
                          </wp:inline>
                        </w:drawing>
                      </w:r>
                    </w:p>
                  </w:txbxContent>
                </v:textbox>
              </v:shape>
            </w:pict>
          </mc:Fallback>
        </mc:AlternateContent>
      </w:r>
    </w:p>
    <w:p w14:paraId="2A99264A" w14:textId="79FC8ED4" w:rsidR="008B52E8" w:rsidRPr="008B52E8" w:rsidRDefault="008B52E8" w:rsidP="008B52E8"/>
    <w:p w14:paraId="593B6541" w14:textId="77777777" w:rsidR="008B52E8" w:rsidRPr="008B52E8" w:rsidRDefault="008B52E8" w:rsidP="008B52E8"/>
    <w:p w14:paraId="13C79B19" w14:textId="77777777" w:rsidR="008B52E8" w:rsidRPr="008B52E8" w:rsidRDefault="008B52E8" w:rsidP="008B52E8"/>
    <w:p w14:paraId="6A18892A" w14:textId="267762FF" w:rsidR="008B52E8" w:rsidRPr="008B52E8" w:rsidRDefault="008B52E8" w:rsidP="008B52E8"/>
    <w:p w14:paraId="63E420BE" w14:textId="6021C7E7" w:rsidR="008B52E8" w:rsidRDefault="00007C75" w:rsidP="008B52E8">
      <w:pPr>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0288" behindDoc="0" locked="0" layoutInCell="1" allowOverlap="1" wp14:anchorId="2ECCA017" wp14:editId="5668FC12">
                <wp:simplePos x="0" y="0"/>
                <wp:positionH relativeFrom="column">
                  <wp:posOffset>-309245</wp:posOffset>
                </wp:positionH>
                <wp:positionV relativeFrom="paragraph">
                  <wp:posOffset>1285875</wp:posOffset>
                </wp:positionV>
                <wp:extent cx="1476375" cy="885825"/>
                <wp:effectExtent l="0" t="0" r="9525" b="9525"/>
                <wp:wrapNone/>
                <wp:docPr id="1651465835" name="Tekstni okvir 4"/>
                <wp:cNvGraphicFramePr/>
                <a:graphic xmlns:a="http://schemas.openxmlformats.org/drawingml/2006/main">
                  <a:graphicData uri="http://schemas.microsoft.com/office/word/2010/wordprocessingShape">
                    <wps:wsp>
                      <wps:cNvSpPr txBox="1"/>
                      <wps:spPr>
                        <a:xfrm>
                          <a:off x="0" y="0"/>
                          <a:ext cx="1476375" cy="885825"/>
                        </a:xfrm>
                        <a:prstGeom prst="rect">
                          <a:avLst/>
                        </a:prstGeom>
                        <a:solidFill>
                          <a:schemeClr val="lt1"/>
                        </a:solidFill>
                        <a:ln w="6350">
                          <a:noFill/>
                        </a:ln>
                      </wps:spPr>
                      <wps:txbx>
                        <w:txbxContent>
                          <w:p w14:paraId="697102B6" w14:textId="0EE6F23F" w:rsidR="008B52E8" w:rsidRDefault="00007C75" w:rsidP="00007C75">
                            <w:pPr>
                              <w:jc w:val="both"/>
                            </w:pPr>
                            <w:r>
                              <w:rPr>
                                <w:noProof/>
                              </w:rPr>
                              <w:drawing>
                                <wp:inline distT="0" distB="0" distL="0" distR="0" wp14:anchorId="7FEC4F4E" wp14:editId="625252C6">
                                  <wp:extent cx="1287145" cy="780415"/>
                                  <wp:effectExtent l="0" t="0" r="8255" b="635"/>
                                  <wp:docPr id="1622813098"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145" cy="780415"/>
                                          </a:xfrm>
                                          <a:prstGeom prst="rect">
                                            <a:avLst/>
                                          </a:prstGeom>
                                          <a:noFill/>
                                          <a:ln>
                                            <a:noFill/>
                                          </a:ln>
                                        </pic:spPr>
                                      </pic:pic>
                                    </a:graphicData>
                                  </a:graphic>
                                </wp:inline>
                              </w:drawing>
                            </w:r>
                            <w:r w:rsidRPr="00007C75">
                              <w:t xml:space="preserve"> </w:t>
                            </w:r>
                            <w:r>
                              <w:rPr>
                                <w:noProof/>
                              </w:rPr>
                              <w:drawing>
                                <wp:inline distT="0" distB="0" distL="0" distR="0" wp14:anchorId="3FC38A15" wp14:editId="286DBE06">
                                  <wp:extent cx="1287145" cy="780415"/>
                                  <wp:effectExtent l="0" t="0" r="8255" b="635"/>
                                  <wp:docPr id="724240525"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145" cy="780415"/>
                                          </a:xfrm>
                                          <a:prstGeom prst="rect">
                                            <a:avLst/>
                                          </a:prstGeom>
                                          <a:noFill/>
                                          <a:ln>
                                            <a:noFill/>
                                          </a:ln>
                                        </pic:spPr>
                                      </pic:pic>
                                    </a:graphicData>
                                  </a:graphic>
                                </wp:inline>
                              </w:drawing>
                            </w:r>
                            <w:r>
                              <w:rPr>
                                <w:noProof/>
                              </w:rPr>
                              <w:drawing>
                                <wp:inline distT="0" distB="0" distL="0" distR="0" wp14:anchorId="6618E2F0" wp14:editId="47D2224D">
                                  <wp:extent cx="1299845" cy="788035"/>
                                  <wp:effectExtent l="0" t="0" r="0" b="0"/>
                                  <wp:docPr id="790504507"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9845" cy="788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CA017" id="Tekstni okvir 4" o:spid="_x0000_s1027" type="#_x0000_t202" style="position:absolute;margin-left:-24.35pt;margin-top:101.25pt;width:116.2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gLLwIAAFs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" fillcolor="white [3201]" stroked="f" strokeweight=".5pt">
                <v:textbox>
                  <w:txbxContent>
                    <w:p w14:paraId="697102B6" w14:textId="0EE6F23F" w:rsidR="008B52E8" w:rsidRDefault="00007C75" w:rsidP="00007C75">
                      <w:pPr>
                        <w:jc w:val="both"/>
                      </w:pPr>
                      <w:r>
                        <w:rPr>
                          <w:noProof/>
                        </w:rPr>
                        <w:drawing>
                          <wp:inline distT="0" distB="0" distL="0" distR="0" wp14:anchorId="7FEC4F4E" wp14:editId="625252C6">
                            <wp:extent cx="1287145" cy="780415"/>
                            <wp:effectExtent l="0" t="0" r="8255" b="635"/>
                            <wp:docPr id="1622813098"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145" cy="780415"/>
                                    </a:xfrm>
                                    <a:prstGeom prst="rect">
                                      <a:avLst/>
                                    </a:prstGeom>
                                    <a:noFill/>
                                    <a:ln>
                                      <a:noFill/>
                                    </a:ln>
                                  </pic:spPr>
                                </pic:pic>
                              </a:graphicData>
                            </a:graphic>
                          </wp:inline>
                        </w:drawing>
                      </w:r>
                      <w:r w:rsidRPr="00007C75">
                        <w:t xml:space="preserve"> </w:t>
                      </w:r>
                      <w:r>
                        <w:rPr>
                          <w:noProof/>
                        </w:rPr>
                        <w:drawing>
                          <wp:inline distT="0" distB="0" distL="0" distR="0" wp14:anchorId="3FC38A15" wp14:editId="286DBE06">
                            <wp:extent cx="1287145" cy="780415"/>
                            <wp:effectExtent l="0" t="0" r="8255" b="635"/>
                            <wp:docPr id="724240525"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145" cy="780415"/>
                                    </a:xfrm>
                                    <a:prstGeom prst="rect">
                                      <a:avLst/>
                                    </a:prstGeom>
                                    <a:noFill/>
                                    <a:ln>
                                      <a:noFill/>
                                    </a:ln>
                                  </pic:spPr>
                                </pic:pic>
                              </a:graphicData>
                            </a:graphic>
                          </wp:inline>
                        </w:drawing>
                      </w:r>
                      <w:r>
                        <w:rPr>
                          <w:noProof/>
                        </w:rPr>
                        <w:drawing>
                          <wp:inline distT="0" distB="0" distL="0" distR="0" wp14:anchorId="6618E2F0" wp14:editId="47D2224D">
                            <wp:extent cx="1299845" cy="788035"/>
                            <wp:effectExtent l="0" t="0" r="0" b="0"/>
                            <wp:docPr id="790504507"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9845" cy="788035"/>
                                    </a:xfrm>
                                    <a:prstGeom prst="rect">
                                      <a:avLst/>
                                    </a:prstGeom>
                                    <a:noFill/>
                                    <a:ln>
                                      <a:noFill/>
                                    </a:ln>
                                  </pic:spPr>
                                </pic:pic>
                              </a:graphicData>
                            </a:graphic>
                          </wp:inline>
                        </w:drawing>
                      </w:r>
                    </w:p>
                  </w:txbxContent>
                </v:textbox>
              </v:shape>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4384" behindDoc="0" locked="0" layoutInCell="1" allowOverlap="1" wp14:anchorId="09B0ED6B" wp14:editId="673C296F">
                <wp:simplePos x="0" y="0"/>
                <wp:positionH relativeFrom="column">
                  <wp:posOffset>4120515</wp:posOffset>
                </wp:positionH>
                <wp:positionV relativeFrom="paragraph">
                  <wp:posOffset>1285875</wp:posOffset>
                </wp:positionV>
                <wp:extent cx="2247900" cy="885825"/>
                <wp:effectExtent l="0" t="0" r="0" b="9525"/>
                <wp:wrapNone/>
                <wp:docPr id="1608594459" name="Tekstni okvir 4"/>
                <wp:cNvGraphicFramePr/>
                <a:graphic xmlns:a="http://schemas.openxmlformats.org/drawingml/2006/main">
                  <a:graphicData uri="http://schemas.microsoft.com/office/word/2010/wordprocessingShape">
                    <wps:wsp>
                      <wps:cNvSpPr txBox="1"/>
                      <wps:spPr>
                        <a:xfrm>
                          <a:off x="0" y="0"/>
                          <a:ext cx="2247900" cy="885825"/>
                        </a:xfrm>
                        <a:prstGeom prst="rect">
                          <a:avLst/>
                        </a:prstGeom>
                        <a:solidFill>
                          <a:schemeClr val="lt1"/>
                        </a:solidFill>
                        <a:ln w="6350">
                          <a:noFill/>
                        </a:ln>
                      </wps:spPr>
                      <wps:txbx>
                        <w:txbxContent>
                          <w:p w14:paraId="4E6698BC" w14:textId="4D1D9DD0" w:rsidR="00007C75" w:rsidRDefault="00007C75" w:rsidP="00007C75">
                            <w:pPr>
                              <w:jc w:val="right"/>
                            </w:pPr>
                            <w:r>
                              <w:rPr>
                                <w:rFonts w:ascii="Times New Roman" w:hAnsi="Times New Roman" w:cs="Times New Roman"/>
                                <w:noProof/>
                                <w:sz w:val="23"/>
                                <w:szCs w:val="23"/>
                              </w:rPr>
                              <w:drawing>
                                <wp:inline distT="0" distB="0" distL="0" distR="0" wp14:anchorId="043C11DA" wp14:editId="186E34C4">
                                  <wp:extent cx="2058670" cy="540060"/>
                                  <wp:effectExtent l="0" t="0" r="0" b="0"/>
                                  <wp:docPr id="20159579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8670" cy="5400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0ED6B" id="_x0000_s1028" type="#_x0000_t202" style="position:absolute;margin-left:324.45pt;margin-top:101.25pt;width:177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" fillcolor="white [3201]" stroked="f" strokeweight=".5pt">
                <v:textbox>
                  <w:txbxContent>
                    <w:p w14:paraId="4E6698BC" w14:textId="4D1D9DD0" w:rsidR="00007C75" w:rsidRDefault="00007C75" w:rsidP="00007C75">
                      <w:pPr>
                        <w:jc w:val="right"/>
                      </w:pPr>
                      <w:r>
                        <w:rPr>
                          <w:rFonts w:ascii="Times New Roman" w:hAnsi="Times New Roman" w:cs="Times New Roman"/>
                          <w:noProof/>
                          <w:sz w:val="23"/>
                          <w:szCs w:val="23"/>
                        </w:rPr>
                        <w:drawing>
                          <wp:inline distT="0" distB="0" distL="0" distR="0" wp14:anchorId="043C11DA" wp14:editId="186E34C4">
                            <wp:extent cx="2058670" cy="540060"/>
                            <wp:effectExtent l="0" t="0" r="0" b="0"/>
                            <wp:docPr id="20159579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8670" cy="540060"/>
                                    </a:xfrm>
                                    <a:prstGeom prst="rect">
                                      <a:avLst/>
                                    </a:prstGeom>
                                    <a:noFill/>
                                    <a:ln>
                                      <a:noFill/>
                                    </a:ln>
                                  </pic:spPr>
                                </pic:pic>
                              </a:graphicData>
                            </a:graphic>
                          </wp:inline>
                        </w:drawing>
                      </w:r>
                    </w:p>
                  </w:txbxContent>
                </v:textbox>
              </v:shape>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14:anchorId="102B634B" wp14:editId="4CC2B7DF">
                <wp:simplePos x="0" y="0"/>
                <wp:positionH relativeFrom="column">
                  <wp:posOffset>1471295</wp:posOffset>
                </wp:positionH>
                <wp:positionV relativeFrom="paragraph">
                  <wp:posOffset>1283335</wp:posOffset>
                </wp:positionV>
                <wp:extent cx="2390775" cy="885825"/>
                <wp:effectExtent l="0" t="0" r="9525" b="9525"/>
                <wp:wrapNone/>
                <wp:docPr id="1948388397" name="Tekstni okvir 4"/>
                <wp:cNvGraphicFramePr/>
                <a:graphic xmlns:a="http://schemas.openxmlformats.org/drawingml/2006/main">
                  <a:graphicData uri="http://schemas.microsoft.com/office/word/2010/wordprocessingShape">
                    <wps:wsp>
                      <wps:cNvSpPr txBox="1"/>
                      <wps:spPr>
                        <a:xfrm>
                          <a:off x="0" y="0"/>
                          <a:ext cx="2390775" cy="885825"/>
                        </a:xfrm>
                        <a:prstGeom prst="rect">
                          <a:avLst/>
                        </a:prstGeom>
                        <a:solidFill>
                          <a:schemeClr val="lt1"/>
                        </a:solidFill>
                        <a:ln w="6350">
                          <a:noFill/>
                        </a:ln>
                      </wps:spPr>
                      <wps:txbx>
                        <w:txbxContent>
                          <w:p w14:paraId="11BA43D3" w14:textId="50E61639" w:rsidR="00007C75" w:rsidRDefault="00007C75" w:rsidP="00007C75">
                            <w:pPr>
                              <w:jc w:val="center"/>
                            </w:pPr>
                            <w:r>
                              <w:rPr>
                                <w:rFonts w:ascii="Times New Roman" w:hAnsi="Times New Roman" w:cs="Times New Roman"/>
                                <w:noProof/>
                                <w:sz w:val="23"/>
                                <w:szCs w:val="23"/>
                              </w:rPr>
                              <w:drawing>
                                <wp:inline distT="0" distB="0" distL="0" distR="0" wp14:anchorId="25EF6878" wp14:editId="3CD31813">
                                  <wp:extent cx="2078377" cy="742315"/>
                                  <wp:effectExtent l="0" t="0" r="0" b="635"/>
                                  <wp:docPr id="1799539254"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2952" cy="7475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B634B" id="_x0000_s1029" type="#_x0000_t202" style="position:absolute;margin-left:115.85pt;margin-top:101.05pt;width:188.2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" fillcolor="white [3201]" stroked="f" strokeweight=".5pt">
                <v:textbox>
                  <w:txbxContent>
                    <w:p w14:paraId="11BA43D3" w14:textId="50E61639" w:rsidR="00007C75" w:rsidRDefault="00007C75" w:rsidP="00007C75">
                      <w:pPr>
                        <w:jc w:val="center"/>
                      </w:pPr>
                      <w:r>
                        <w:rPr>
                          <w:rFonts w:ascii="Times New Roman" w:hAnsi="Times New Roman" w:cs="Times New Roman"/>
                          <w:noProof/>
                          <w:sz w:val="23"/>
                          <w:szCs w:val="23"/>
                        </w:rPr>
                        <w:drawing>
                          <wp:inline distT="0" distB="0" distL="0" distR="0" wp14:anchorId="25EF6878" wp14:editId="3CD31813">
                            <wp:extent cx="2078377" cy="742315"/>
                            <wp:effectExtent l="0" t="0" r="0" b="635"/>
                            <wp:docPr id="1799539254"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2952" cy="747521"/>
                                    </a:xfrm>
                                    <a:prstGeom prst="rect">
                                      <a:avLst/>
                                    </a:prstGeom>
                                    <a:noFill/>
                                    <a:ln>
                                      <a:noFill/>
                                    </a:ln>
                                  </pic:spPr>
                                </pic:pic>
                              </a:graphicData>
                            </a:graphic>
                          </wp:inline>
                        </w:drawing>
                      </w:r>
                    </w:p>
                  </w:txbxContent>
                </v:textbox>
              </v:shape>
            </w:pict>
          </mc:Fallback>
        </mc:AlternateContent>
      </w:r>
      <w:r w:rsidR="008B52E8" w:rsidRPr="008B52E8">
        <w:rPr>
          <w:rFonts w:ascii="Times New Roman" w:hAnsi="Times New Roman" w:cs="Times New Roman"/>
          <w:sz w:val="23"/>
          <w:szCs w:val="23"/>
        </w:rPr>
        <w:t xml:space="preserve">Veliko Trojstvo, </w:t>
      </w:r>
      <w:r w:rsidR="00EC6E7A">
        <w:rPr>
          <w:rFonts w:ascii="Times New Roman" w:hAnsi="Times New Roman" w:cs="Times New Roman"/>
          <w:sz w:val="23"/>
          <w:szCs w:val="23"/>
        </w:rPr>
        <w:t xml:space="preserve">29. </w:t>
      </w:r>
      <w:r w:rsidR="008B52E8">
        <w:rPr>
          <w:rFonts w:ascii="Times New Roman" w:hAnsi="Times New Roman" w:cs="Times New Roman"/>
          <w:sz w:val="23"/>
          <w:szCs w:val="23"/>
        </w:rPr>
        <w:t>s</w:t>
      </w:r>
      <w:r w:rsidR="00EC6E7A">
        <w:rPr>
          <w:rFonts w:ascii="Times New Roman" w:hAnsi="Times New Roman" w:cs="Times New Roman"/>
          <w:sz w:val="23"/>
          <w:szCs w:val="23"/>
        </w:rPr>
        <w:t>rpnja</w:t>
      </w:r>
      <w:r w:rsidR="008B52E8">
        <w:rPr>
          <w:rFonts w:ascii="Times New Roman" w:hAnsi="Times New Roman" w:cs="Times New Roman"/>
          <w:sz w:val="23"/>
          <w:szCs w:val="23"/>
        </w:rPr>
        <w:t xml:space="preserve"> </w:t>
      </w:r>
      <w:r w:rsidR="008B52E8" w:rsidRPr="008B52E8">
        <w:rPr>
          <w:rFonts w:ascii="Times New Roman" w:hAnsi="Times New Roman" w:cs="Times New Roman"/>
          <w:sz w:val="23"/>
          <w:szCs w:val="23"/>
        </w:rPr>
        <w:t>20</w:t>
      </w:r>
      <w:r w:rsidR="00292698">
        <w:rPr>
          <w:rFonts w:ascii="Times New Roman" w:hAnsi="Times New Roman" w:cs="Times New Roman"/>
          <w:sz w:val="23"/>
          <w:szCs w:val="23"/>
        </w:rPr>
        <w:t>2</w:t>
      </w:r>
      <w:r w:rsidR="008B52E8" w:rsidRPr="008B52E8">
        <w:rPr>
          <w:rFonts w:ascii="Times New Roman" w:hAnsi="Times New Roman" w:cs="Times New Roman"/>
          <w:sz w:val="23"/>
          <w:szCs w:val="23"/>
        </w:rPr>
        <w:t>4.</w:t>
      </w:r>
      <w:r w:rsidRPr="00007C75">
        <w:rPr>
          <w:noProof/>
        </w:rPr>
        <w:t xml:space="preserve"> </w:t>
      </w:r>
      <w:r w:rsidR="008B52E8" w:rsidRPr="008B52E8">
        <w:rPr>
          <w:rFonts w:ascii="Times New Roman" w:hAnsi="Times New Roman" w:cs="Times New Roman"/>
          <w:sz w:val="23"/>
          <w:szCs w:val="23"/>
        </w:rPr>
        <w:t xml:space="preserve"> godine</w:t>
      </w:r>
    </w:p>
    <w:p w14:paraId="001F6EF3" w14:textId="77777777" w:rsidR="00007C75" w:rsidRPr="00007C75" w:rsidRDefault="00007C75" w:rsidP="00007C75">
      <w:pPr>
        <w:rPr>
          <w:rFonts w:ascii="Times New Roman" w:hAnsi="Times New Roman" w:cs="Times New Roman"/>
          <w:sz w:val="23"/>
          <w:szCs w:val="23"/>
        </w:rPr>
      </w:pPr>
    </w:p>
    <w:p w14:paraId="224FE607" w14:textId="77777777" w:rsidR="00007C75" w:rsidRDefault="00007C75" w:rsidP="00007C75">
      <w:pPr>
        <w:rPr>
          <w:rFonts w:ascii="Times New Roman" w:hAnsi="Times New Roman" w:cs="Times New Roman"/>
          <w:sz w:val="23"/>
          <w:szCs w:val="23"/>
        </w:rPr>
      </w:pPr>
    </w:p>
    <w:p w14:paraId="00EAC96F" w14:textId="77777777" w:rsidR="00007C75" w:rsidRDefault="00007C75" w:rsidP="00007C75">
      <w:pPr>
        <w:ind w:firstLine="708"/>
        <w:rPr>
          <w:rFonts w:ascii="Times New Roman" w:hAnsi="Times New Roman" w:cs="Times New Roman"/>
          <w:sz w:val="23"/>
          <w:szCs w:val="23"/>
        </w:rPr>
      </w:pPr>
    </w:p>
    <w:p w14:paraId="52E3D687" w14:textId="77777777" w:rsidR="00007C75" w:rsidRDefault="00007C75" w:rsidP="00007C75">
      <w:pPr>
        <w:ind w:firstLine="708"/>
        <w:rPr>
          <w:rFonts w:ascii="Times New Roman" w:hAnsi="Times New Roman" w:cs="Times New Roman"/>
          <w:sz w:val="23"/>
          <w:szCs w:val="23"/>
        </w:rPr>
      </w:pPr>
    </w:p>
    <w:p w14:paraId="54340C74" w14:textId="77777777" w:rsidR="00007C75" w:rsidRDefault="00007C75" w:rsidP="00007C75">
      <w:pPr>
        <w:ind w:firstLine="708"/>
        <w:rPr>
          <w:rFonts w:ascii="Times New Roman" w:hAnsi="Times New Roman" w:cs="Times New Roman"/>
          <w:sz w:val="23"/>
          <w:szCs w:val="23"/>
        </w:rPr>
      </w:pPr>
    </w:p>
    <w:p w14:paraId="6F392EE6" w14:textId="77777777" w:rsidR="00007C75" w:rsidRDefault="00007C75" w:rsidP="00007C75">
      <w:pPr>
        <w:ind w:firstLine="708"/>
        <w:rPr>
          <w:rFonts w:ascii="Times New Roman" w:hAnsi="Times New Roman" w:cs="Times New Roman"/>
          <w:sz w:val="23"/>
          <w:szCs w:val="23"/>
        </w:rPr>
      </w:pPr>
    </w:p>
    <w:p w14:paraId="46F1325A" w14:textId="77777777" w:rsidR="00076CCF" w:rsidRPr="00076CCF" w:rsidRDefault="00076CCF" w:rsidP="00076CCF">
      <w:pPr>
        <w:rPr>
          <w:rFonts w:ascii="Times New Roman" w:hAnsi="Times New Roman" w:cs="Times New Roman"/>
          <w:sz w:val="23"/>
          <w:szCs w:val="23"/>
        </w:rPr>
      </w:pPr>
    </w:p>
    <w:sdt>
      <w:sdtPr>
        <w:rPr>
          <w:rFonts w:ascii="Times New Roman" w:hAnsi="Times New Roman" w:cs="Times New Roman"/>
        </w:rPr>
        <w:id w:val="-974516157"/>
        <w:docPartObj>
          <w:docPartGallery w:val="Table of Contents"/>
          <w:docPartUnique/>
        </w:docPartObj>
      </w:sdtPr>
      <w:sdtEndPr>
        <w:rPr>
          <w:b/>
          <w:bCs/>
        </w:rPr>
      </w:sdtEndPr>
      <w:sdtContent>
        <w:p w14:paraId="2E258D80" w14:textId="77777777" w:rsidR="00076CCF" w:rsidRPr="00076CCF" w:rsidRDefault="00076CCF" w:rsidP="00076CCF">
          <w:pPr>
            <w:keepNext/>
            <w:keepLines/>
            <w:spacing w:before="240" w:after="0"/>
            <w:rPr>
              <w:rFonts w:ascii="Times New Roman" w:eastAsiaTheme="majorEastAsia" w:hAnsi="Times New Roman" w:cs="Times New Roman"/>
              <w:color w:val="2F5496" w:themeColor="accent1" w:themeShade="BF"/>
              <w:kern w:val="0"/>
              <w:sz w:val="32"/>
              <w:szCs w:val="32"/>
              <w:lang w:eastAsia="hr-HR"/>
              <w14:ligatures w14:val="none"/>
            </w:rPr>
          </w:pPr>
          <w:r w:rsidRPr="00076CCF">
            <w:rPr>
              <w:rFonts w:ascii="Times New Roman" w:eastAsiaTheme="majorEastAsia" w:hAnsi="Times New Roman" w:cs="Times New Roman"/>
              <w:color w:val="2F5496" w:themeColor="accent1" w:themeShade="BF"/>
              <w:kern w:val="0"/>
              <w:sz w:val="32"/>
              <w:szCs w:val="32"/>
              <w:lang w:eastAsia="hr-HR"/>
              <w14:ligatures w14:val="none"/>
            </w:rPr>
            <w:t>Sadržaj</w:t>
          </w:r>
        </w:p>
        <w:p w14:paraId="001E03AB" w14:textId="70E8C319" w:rsidR="00B5271A" w:rsidRPr="00EC6E7A" w:rsidRDefault="00076CCF" w:rsidP="00EC6E7A">
          <w:pPr>
            <w:pStyle w:val="Sadraj1"/>
            <w:rPr>
              <w:rFonts w:eastAsiaTheme="minorEastAsia"/>
              <w:lang w:eastAsia="hr-HR"/>
            </w:rPr>
          </w:pPr>
          <w:r w:rsidRPr="00076CCF">
            <w:rPr>
              <w:rFonts w:eastAsiaTheme="minorEastAsia"/>
              <w:kern w:val="0"/>
              <w:lang w:eastAsia="hr-HR"/>
              <w14:ligatures w14:val="none"/>
            </w:rPr>
            <w:fldChar w:fldCharType="begin"/>
          </w:r>
          <w:r w:rsidRPr="00076CCF">
            <w:rPr>
              <w:rFonts w:eastAsiaTheme="minorEastAsia"/>
              <w:kern w:val="0"/>
              <w:lang w:eastAsia="hr-HR"/>
              <w14:ligatures w14:val="none"/>
            </w:rPr>
            <w:instrText xml:space="preserve"> TOC \o "1-3" \h \z \u </w:instrText>
          </w:r>
          <w:r w:rsidRPr="00076CCF">
            <w:rPr>
              <w:rFonts w:eastAsiaTheme="minorEastAsia"/>
              <w:kern w:val="0"/>
              <w:lang w:eastAsia="hr-HR"/>
              <w14:ligatures w14:val="none"/>
            </w:rPr>
            <w:fldChar w:fldCharType="separate"/>
          </w:r>
          <w:hyperlink w:anchor="_Toc166141142" w:history="1">
            <w:r w:rsidR="00B5271A" w:rsidRPr="00EC6E7A">
              <w:rPr>
                <w:rStyle w:val="Hiperveza"/>
                <w:b/>
                <w:bCs/>
              </w:rPr>
              <w:t>1.</w:t>
            </w:r>
            <w:r w:rsidR="00B5271A" w:rsidRPr="00EC6E7A">
              <w:rPr>
                <w:rFonts w:eastAsiaTheme="minorEastAsia"/>
                <w:lang w:eastAsia="hr-HR"/>
              </w:rPr>
              <w:tab/>
            </w:r>
            <w:r w:rsidR="00B5271A" w:rsidRPr="00EC6E7A">
              <w:rPr>
                <w:rStyle w:val="Hiperveza"/>
                <w:b/>
                <w:bCs/>
              </w:rPr>
              <w:t>OPĆI PODACI</w:t>
            </w:r>
            <w:r w:rsidR="00B5271A" w:rsidRPr="00EC6E7A">
              <w:rPr>
                <w:webHidden/>
              </w:rPr>
              <w:tab/>
            </w:r>
            <w:r w:rsidR="00B5271A" w:rsidRPr="00EC6E7A">
              <w:rPr>
                <w:webHidden/>
              </w:rPr>
              <w:fldChar w:fldCharType="begin"/>
            </w:r>
            <w:r w:rsidR="00B5271A" w:rsidRPr="00EC6E7A">
              <w:rPr>
                <w:webHidden/>
              </w:rPr>
              <w:instrText xml:space="preserve"> PAGEREF _Toc166141142 \h </w:instrText>
            </w:r>
            <w:r w:rsidR="00B5271A" w:rsidRPr="00EC6E7A">
              <w:rPr>
                <w:webHidden/>
              </w:rPr>
            </w:r>
            <w:r w:rsidR="00B5271A" w:rsidRPr="00EC6E7A">
              <w:rPr>
                <w:webHidden/>
              </w:rPr>
              <w:fldChar w:fldCharType="separate"/>
            </w:r>
            <w:r w:rsidR="00B5271A" w:rsidRPr="00EC6E7A">
              <w:rPr>
                <w:webHidden/>
              </w:rPr>
              <w:t>1</w:t>
            </w:r>
            <w:r w:rsidR="00B5271A" w:rsidRPr="00EC6E7A">
              <w:rPr>
                <w:webHidden/>
              </w:rPr>
              <w:fldChar w:fldCharType="end"/>
            </w:r>
          </w:hyperlink>
        </w:p>
        <w:p w14:paraId="1A7F6714" w14:textId="63843777" w:rsidR="00B5271A" w:rsidRPr="00EC6E7A" w:rsidRDefault="00000000">
          <w:pPr>
            <w:pStyle w:val="Sadraj2"/>
            <w:tabs>
              <w:tab w:val="left" w:pos="880"/>
              <w:tab w:val="right" w:leader="dot" w:pos="9062"/>
            </w:tabs>
            <w:rPr>
              <w:rFonts w:eastAsiaTheme="minorEastAsia"/>
              <w:noProof/>
              <w:lang w:eastAsia="hr-HR"/>
            </w:rPr>
          </w:pPr>
          <w:hyperlink w:anchor="_Toc166141143" w:history="1">
            <w:r w:rsidR="00B5271A" w:rsidRPr="00EC6E7A">
              <w:rPr>
                <w:rStyle w:val="Hiperveza"/>
                <w:rFonts w:ascii="Times New Roman" w:eastAsiaTheme="majorEastAsia" w:hAnsi="Times New Roman" w:cs="Times New Roman"/>
                <w:noProof/>
              </w:rPr>
              <w:t>1.1.</w:t>
            </w:r>
            <w:r w:rsidR="00B5271A" w:rsidRPr="00EC6E7A">
              <w:rPr>
                <w:rFonts w:eastAsiaTheme="minorEastAsia"/>
                <w:noProof/>
                <w:lang w:eastAsia="hr-HR"/>
              </w:rPr>
              <w:tab/>
            </w:r>
            <w:r w:rsidR="00B5271A" w:rsidRPr="00EC6E7A">
              <w:rPr>
                <w:rStyle w:val="Hiperveza"/>
                <w:rFonts w:ascii="Times New Roman" w:eastAsiaTheme="majorEastAsia" w:hAnsi="Times New Roman" w:cs="Times New Roman"/>
                <w:noProof/>
              </w:rPr>
              <w:t>PODACI O NARUČITELJU</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_Toc166141143 \h </w:instrText>
            </w:r>
            <w:r w:rsidR="00B5271A" w:rsidRPr="00EC6E7A">
              <w:rPr>
                <w:noProof/>
                <w:webHidden/>
              </w:rPr>
            </w:r>
            <w:r w:rsidR="00B5271A" w:rsidRPr="00EC6E7A">
              <w:rPr>
                <w:noProof/>
                <w:webHidden/>
              </w:rPr>
              <w:fldChar w:fldCharType="separate"/>
            </w:r>
            <w:r w:rsidR="00B5271A" w:rsidRPr="00EC6E7A">
              <w:rPr>
                <w:noProof/>
                <w:webHidden/>
              </w:rPr>
              <w:t>1</w:t>
            </w:r>
            <w:r w:rsidR="00B5271A" w:rsidRPr="00EC6E7A">
              <w:rPr>
                <w:noProof/>
                <w:webHidden/>
              </w:rPr>
              <w:fldChar w:fldCharType="end"/>
            </w:r>
          </w:hyperlink>
        </w:p>
        <w:p w14:paraId="24A22756" w14:textId="06F6CA05" w:rsidR="00B5271A" w:rsidRPr="00EC6E7A" w:rsidRDefault="00000000">
          <w:pPr>
            <w:pStyle w:val="Sadraj2"/>
            <w:tabs>
              <w:tab w:val="left" w:pos="880"/>
              <w:tab w:val="right" w:leader="dot" w:pos="9062"/>
            </w:tabs>
            <w:rPr>
              <w:rFonts w:eastAsiaTheme="minorEastAsia"/>
              <w:noProof/>
              <w:lang w:eastAsia="hr-HR"/>
            </w:rPr>
          </w:pPr>
          <w:hyperlink w:anchor="_Toc166141144" w:history="1">
            <w:r w:rsidR="00B5271A" w:rsidRPr="00EC6E7A">
              <w:rPr>
                <w:rStyle w:val="Hiperveza"/>
                <w:rFonts w:ascii="Times New Roman" w:eastAsiaTheme="majorEastAsia" w:hAnsi="Times New Roman" w:cs="Times New Roman"/>
                <w:noProof/>
              </w:rPr>
              <w:t>1.2.</w:t>
            </w:r>
            <w:r w:rsidR="00B5271A" w:rsidRPr="00EC6E7A">
              <w:rPr>
                <w:rFonts w:eastAsiaTheme="minorEastAsia"/>
                <w:noProof/>
                <w:lang w:eastAsia="hr-HR"/>
              </w:rPr>
              <w:tab/>
            </w:r>
            <w:r w:rsidR="00B5271A" w:rsidRPr="00EC6E7A">
              <w:rPr>
                <w:rStyle w:val="Hiperveza"/>
                <w:rFonts w:ascii="Times New Roman" w:eastAsiaTheme="majorEastAsia" w:hAnsi="Times New Roman" w:cs="Times New Roman"/>
                <w:noProof/>
              </w:rPr>
              <w:t>OSOBA ZADUŽENA ZA KOMUNIKACIJU S PONUDITELJIMA</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_Toc166141144 \h </w:instrText>
            </w:r>
            <w:r w:rsidR="00B5271A" w:rsidRPr="00EC6E7A">
              <w:rPr>
                <w:noProof/>
                <w:webHidden/>
              </w:rPr>
            </w:r>
            <w:r w:rsidR="00B5271A" w:rsidRPr="00EC6E7A">
              <w:rPr>
                <w:noProof/>
                <w:webHidden/>
              </w:rPr>
              <w:fldChar w:fldCharType="separate"/>
            </w:r>
            <w:r w:rsidR="00B5271A" w:rsidRPr="00EC6E7A">
              <w:rPr>
                <w:noProof/>
                <w:webHidden/>
              </w:rPr>
              <w:t>1</w:t>
            </w:r>
            <w:r w:rsidR="00B5271A" w:rsidRPr="00EC6E7A">
              <w:rPr>
                <w:noProof/>
                <w:webHidden/>
              </w:rPr>
              <w:fldChar w:fldCharType="end"/>
            </w:r>
          </w:hyperlink>
        </w:p>
        <w:p w14:paraId="7BCBD181" w14:textId="15DCCDB5" w:rsidR="00B5271A" w:rsidRPr="00EC6E7A" w:rsidRDefault="00000000">
          <w:pPr>
            <w:pStyle w:val="Sadraj2"/>
            <w:tabs>
              <w:tab w:val="right" w:leader="dot" w:pos="9062"/>
            </w:tabs>
            <w:rPr>
              <w:rFonts w:eastAsiaTheme="minorEastAsia"/>
              <w:noProof/>
              <w:lang w:eastAsia="hr-HR"/>
            </w:rPr>
          </w:pPr>
          <w:hyperlink w:anchor="_Toc166141145" w:history="1">
            <w:r w:rsidR="00B5271A" w:rsidRPr="00EC6E7A">
              <w:rPr>
                <w:rStyle w:val="Hiperveza"/>
                <w:rFonts w:ascii="Times New Roman" w:eastAsiaTheme="majorEastAsia" w:hAnsi="Times New Roman" w:cs="Times New Roman"/>
                <w:noProof/>
              </w:rPr>
              <w:t>1.3. POPIS GOSPODARSKIH SUBJEKATA S KOJIMA JE NARUČITELJ U SUKOBU   INTERESA</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_Toc166141145 \h </w:instrText>
            </w:r>
            <w:r w:rsidR="00B5271A" w:rsidRPr="00EC6E7A">
              <w:rPr>
                <w:noProof/>
                <w:webHidden/>
              </w:rPr>
            </w:r>
            <w:r w:rsidR="00B5271A" w:rsidRPr="00EC6E7A">
              <w:rPr>
                <w:noProof/>
                <w:webHidden/>
              </w:rPr>
              <w:fldChar w:fldCharType="separate"/>
            </w:r>
            <w:r w:rsidR="00B5271A" w:rsidRPr="00EC6E7A">
              <w:rPr>
                <w:noProof/>
                <w:webHidden/>
              </w:rPr>
              <w:t>1</w:t>
            </w:r>
            <w:r w:rsidR="00B5271A" w:rsidRPr="00EC6E7A">
              <w:rPr>
                <w:noProof/>
                <w:webHidden/>
              </w:rPr>
              <w:fldChar w:fldCharType="end"/>
            </w:r>
          </w:hyperlink>
        </w:p>
        <w:p w14:paraId="55314E47" w14:textId="663342ED" w:rsidR="00B5271A" w:rsidRPr="00EC6E7A" w:rsidRDefault="00000000" w:rsidP="00EC6E7A">
          <w:pPr>
            <w:pStyle w:val="Sadraj1"/>
            <w:rPr>
              <w:rFonts w:eastAsiaTheme="minorEastAsia"/>
              <w:lang w:eastAsia="hr-HR"/>
            </w:rPr>
          </w:pPr>
          <w:hyperlink w:anchor="_Toc166141146" w:history="1">
            <w:r w:rsidR="00B5271A" w:rsidRPr="00EC6E7A">
              <w:rPr>
                <w:rStyle w:val="Hiperveza"/>
                <w:b/>
                <w:bCs/>
              </w:rPr>
              <w:t>2. PODACI O PREDMETU JEDNOSTAVNE NABAVE</w:t>
            </w:r>
            <w:r w:rsidR="00B5271A" w:rsidRPr="00EC6E7A">
              <w:rPr>
                <w:webHidden/>
              </w:rPr>
              <w:tab/>
            </w:r>
            <w:r w:rsidR="00B5271A" w:rsidRPr="00EC6E7A">
              <w:rPr>
                <w:webHidden/>
              </w:rPr>
              <w:fldChar w:fldCharType="begin"/>
            </w:r>
            <w:r w:rsidR="00B5271A" w:rsidRPr="00EC6E7A">
              <w:rPr>
                <w:webHidden/>
              </w:rPr>
              <w:instrText xml:space="preserve"> PAGEREF _Toc166141146 \h </w:instrText>
            </w:r>
            <w:r w:rsidR="00B5271A" w:rsidRPr="00EC6E7A">
              <w:rPr>
                <w:webHidden/>
              </w:rPr>
            </w:r>
            <w:r w:rsidR="00B5271A" w:rsidRPr="00EC6E7A">
              <w:rPr>
                <w:webHidden/>
              </w:rPr>
              <w:fldChar w:fldCharType="separate"/>
            </w:r>
            <w:r w:rsidR="00B5271A" w:rsidRPr="00EC6E7A">
              <w:rPr>
                <w:webHidden/>
              </w:rPr>
              <w:t>1</w:t>
            </w:r>
            <w:r w:rsidR="00B5271A" w:rsidRPr="00EC6E7A">
              <w:rPr>
                <w:webHidden/>
              </w:rPr>
              <w:fldChar w:fldCharType="end"/>
            </w:r>
          </w:hyperlink>
        </w:p>
        <w:p w14:paraId="5F94E2EA" w14:textId="39D29ADE" w:rsidR="00B5271A" w:rsidRPr="00EC6E7A" w:rsidRDefault="00000000">
          <w:pPr>
            <w:pStyle w:val="Sadraj2"/>
            <w:tabs>
              <w:tab w:val="right" w:leader="dot" w:pos="9062"/>
            </w:tabs>
            <w:rPr>
              <w:rFonts w:eastAsiaTheme="minorEastAsia"/>
              <w:noProof/>
              <w:lang w:eastAsia="hr-HR"/>
            </w:rPr>
          </w:pPr>
          <w:hyperlink w:anchor="_Toc166141147" w:history="1">
            <w:r w:rsidR="00B5271A" w:rsidRPr="00EC6E7A">
              <w:rPr>
                <w:rStyle w:val="Hiperveza"/>
                <w:rFonts w:ascii="Times New Roman" w:eastAsiaTheme="majorEastAsia" w:hAnsi="Times New Roman" w:cs="Times New Roman"/>
                <w:noProof/>
              </w:rPr>
              <w:t>2.1. OPIS, KOLIČINA I TEHNIČKE SPECIFIKACIJE PREDMETA JEDNOSTAVNE NABAVE</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_Toc166141147 \h </w:instrText>
            </w:r>
            <w:r w:rsidR="00B5271A" w:rsidRPr="00EC6E7A">
              <w:rPr>
                <w:noProof/>
                <w:webHidden/>
              </w:rPr>
            </w:r>
            <w:r w:rsidR="00B5271A" w:rsidRPr="00EC6E7A">
              <w:rPr>
                <w:noProof/>
                <w:webHidden/>
              </w:rPr>
              <w:fldChar w:fldCharType="separate"/>
            </w:r>
            <w:r w:rsidR="00B5271A" w:rsidRPr="00EC6E7A">
              <w:rPr>
                <w:noProof/>
                <w:webHidden/>
              </w:rPr>
              <w:t>1</w:t>
            </w:r>
            <w:r w:rsidR="00B5271A" w:rsidRPr="00EC6E7A">
              <w:rPr>
                <w:noProof/>
                <w:webHidden/>
              </w:rPr>
              <w:fldChar w:fldCharType="end"/>
            </w:r>
          </w:hyperlink>
        </w:p>
        <w:p w14:paraId="6DD22523" w14:textId="404C1EE1" w:rsidR="00B5271A" w:rsidRPr="00EC6E7A" w:rsidRDefault="00000000">
          <w:pPr>
            <w:pStyle w:val="Sadraj2"/>
            <w:tabs>
              <w:tab w:val="right" w:leader="dot" w:pos="9062"/>
            </w:tabs>
            <w:rPr>
              <w:rFonts w:eastAsiaTheme="minorEastAsia"/>
              <w:noProof/>
              <w:lang w:eastAsia="hr-HR"/>
            </w:rPr>
          </w:pPr>
          <w:hyperlink w:anchor="_Toc166141148" w:history="1">
            <w:r w:rsidR="00B5271A" w:rsidRPr="00EC6E7A">
              <w:rPr>
                <w:rStyle w:val="Hiperveza"/>
                <w:rFonts w:ascii="Times New Roman" w:eastAsiaTheme="majorEastAsia" w:hAnsi="Times New Roman" w:cs="Times New Roman"/>
                <w:noProof/>
              </w:rPr>
              <w:t>2.2. MJESTO ISPORUKE</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_Toc166141148 \h </w:instrText>
            </w:r>
            <w:r w:rsidR="00B5271A" w:rsidRPr="00EC6E7A">
              <w:rPr>
                <w:noProof/>
                <w:webHidden/>
              </w:rPr>
            </w:r>
            <w:r w:rsidR="00B5271A" w:rsidRPr="00EC6E7A">
              <w:rPr>
                <w:noProof/>
                <w:webHidden/>
              </w:rPr>
              <w:fldChar w:fldCharType="separate"/>
            </w:r>
            <w:r w:rsidR="00B5271A" w:rsidRPr="00EC6E7A">
              <w:rPr>
                <w:noProof/>
                <w:webHidden/>
              </w:rPr>
              <w:t>2</w:t>
            </w:r>
            <w:r w:rsidR="00B5271A" w:rsidRPr="00EC6E7A">
              <w:rPr>
                <w:noProof/>
                <w:webHidden/>
              </w:rPr>
              <w:fldChar w:fldCharType="end"/>
            </w:r>
          </w:hyperlink>
        </w:p>
        <w:p w14:paraId="31E7B2C4" w14:textId="17166877" w:rsidR="00B5271A" w:rsidRPr="00EC6E7A" w:rsidRDefault="00000000">
          <w:pPr>
            <w:pStyle w:val="Sadraj2"/>
            <w:tabs>
              <w:tab w:val="right" w:leader="dot" w:pos="9062"/>
            </w:tabs>
            <w:rPr>
              <w:rFonts w:eastAsiaTheme="minorEastAsia"/>
              <w:noProof/>
              <w:lang w:eastAsia="hr-HR"/>
            </w:rPr>
          </w:pPr>
          <w:hyperlink w:anchor="_Toc166141149" w:history="1">
            <w:r w:rsidR="00B5271A" w:rsidRPr="00EC6E7A">
              <w:rPr>
                <w:rStyle w:val="Hiperveza"/>
                <w:rFonts w:ascii="Times New Roman" w:eastAsiaTheme="majorEastAsia" w:hAnsi="Times New Roman" w:cs="Times New Roman"/>
                <w:noProof/>
              </w:rPr>
              <w:t>2.3. ROK ISPORUKE ILI TRAJANJE UGOVORA</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_Toc166141149 \h </w:instrText>
            </w:r>
            <w:r w:rsidR="00B5271A" w:rsidRPr="00EC6E7A">
              <w:rPr>
                <w:noProof/>
                <w:webHidden/>
              </w:rPr>
            </w:r>
            <w:r w:rsidR="00B5271A" w:rsidRPr="00EC6E7A">
              <w:rPr>
                <w:noProof/>
                <w:webHidden/>
              </w:rPr>
              <w:fldChar w:fldCharType="separate"/>
            </w:r>
            <w:r w:rsidR="00B5271A" w:rsidRPr="00EC6E7A">
              <w:rPr>
                <w:noProof/>
                <w:webHidden/>
              </w:rPr>
              <w:t>2</w:t>
            </w:r>
            <w:r w:rsidR="00B5271A" w:rsidRPr="00EC6E7A">
              <w:rPr>
                <w:noProof/>
                <w:webHidden/>
              </w:rPr>
              <w:fldChar w:fldCharType="end"/>
            </w:r>
          </w:hyperlink>
        </w:p>
        <w:p w14:paraId="20C1D735" w14:textId="756258B0" w:rsidR="00B5271A" w:rsidRPr="00EC6E7A" w:rsidRDefault="00000000">
          <w:pPr>
            <w:pStyle w:val="Sadraj2"/>
            <w:tabs>
              <w:tab w:val="right" w:leader="dot" w:pos="9062"/>
            </w:tabs>
            <w:rPr>
              <w:rFonts w:eastAsiaTheme="minorEastAsia"/>
              <w:noProof/>
              <w:lang w:eastAsia="hr-HR"/>
            </w:rPr>
          </w:pPr>
          <w:hyperlink w:anchor="_Toc166141150" w:history="1">
            <w:r w:rsidR="00B5271A" w:rsidRPr="00EC6E7A">
              <w:rPr>
                <w:rStyle w:val="Hiperveza"/>
                <w:rFonts w:ascii="Times New Roman" w:eastAsiaTheme="majorEastAsia" w:hAnsi="Times New Roman" w:cs="Times New Roman"/>
                <w:noProof/>
              </w:rPr>
              <w:t>2.4. PROCIJENJENA VRIJEDNOST</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_Toc166141150 \h </w:instrText>
            </w:r>
            <w:r w:rsidR="00B5271A" w:rsidRPr="00EC6E7A">
              <w:rPr>
                <w:noProof/>
                <w:webHidden/>
              </w:rPr>
            </w:r>
            <w:r w:rsidR="00B5271A" w:rsidRPr="00EC6E7A">
              <w:rPr>
                <w:noProof/>
                <w:webHidden/>
              </w:rPr>
              <w:fldChar w:fldCharType="separate"/>
            </w:r>
            <w:r w:rsidR="00B5271A" w:rsidRPr="00EC6E7A">
              <w:rPr>
                <w:noProof/>
                <w:webHidden/>
              </w:rPr>
              <w:t>2</w:t>
            </w:r>
            <w:r w:rsidR="00B5271A" w:rsidRPr="00EC6E7A">
              <w:rPr>
                <w:noProof/>
                <w:webHidden/>
              </w:rPr>
              <w:fldChar w:fldCharType="end"/>
            </w:r>
          </w:hyperlink>
        </w:p>
        <w:p w14:paraId="4769C31A" w14:textId="40EB1786" w:rsidR="00B5271A" w:rsidRPr="00EC6E7A" w:rsidRDefault="00000000" w:rsidP="00EC6E7A">
          <w:pPr>
            <w:pStyle w:val="Sadraj1"/>
            <w:rPr>
              <w:rFonts w:eastAsiaTheme="minorEastAsia"/>
              <w:lang w:eastAsia="hr-HR"/>
            </w:rPr>
          </w:pPr>
          <w:hyperlink w:anchor="_Toc166141151" w:history="1">
            <w:r w:rsidR="00B5271A" w:rsidRPr="00EC6E7A">
              <w:rPr>
                <w:rStyle w:val="Hiperveza"/>
                <w:b/>
                <w:bCs/>
              </w:rPr>
              <w:t>3. ODREDBE O SPOSOBNOSTI PONUDITELJA</w:t>
            </w:r>
            <w:r w:rsidR="00B5271A" w:rsidRPr="00EC6E7A">
              <w:rPr>
                <w:webHidden/>
              </w:rPr>
              <w:tab/>
            </w:r>
            <w:r w:rsidR="00B5271A" w:rsidRPr="00EC6E7A">
              <w:rPr>
                <w:webHidden/>
              </w:rPr>
              <w:fldChar w:fldCharType="begin"/>
            </w:r>
            <w:r w:rsidR="00B5271A" w:rsidRPr="00EC6E7A">
              <w:rPr>
                <w:webHidden/>
              </w:rPr>
              <w:instrText xml:space="preserve"> PAGEREF _Toc166141151 \h </w:instrText>
            </w:r>
            <w:r w:rsidR="00B5271A" w:rsidRPr="00EC6E7A">
              <w:rPr>
                <w:webHidden/>
              </w:rPr>
            </w:r>
            <w:r w:rsidR="00B5271A" w:rsidRPr="00EC6E7A">
              <w:rPr>
                <w:webHidden/>
              </w:rPr>
              <w:fldChar w:fldCharType="separate"/>
            </w:r>
            <w:r w:rsidR="00B5271A" w:rsidRPr="00EC6E7A">
              <w:rPr>
                <w:webHidden/>
              </w:rPr>
              <w:t>3</w:t>
            </w:r>
            <w:r w:rsidR="00B5271A" w:rsidRPr="00EC6E7A">
              <w:rPr>
                <w:webHidden/>
              </w:rPr>
              <w:fldChar w:fldCharType="end"/>
            </w:r>
          </w:hyperlink>
        </w:p>
        <w:p w14:paraId="3F6E94C9" w14:textId="6CE8B632" w:rsidR="00B5271A" w:rsidRPr="00EC6E7A" w:rsidRDefault="00000000">
          <w:pPr>
            <w:pStyle w:val="Sadraj2"/>
            <w:tabs>
              <w:tab w:val="right" w:leader="dot" w:pos="9062"/>
            </w:tabs>
            <w:rPr>
              <w:rFonts w:eastAsiaTheme="minorEastAsia"/>
              <w:noProof/>
              <w:lang w:eastAsia="hr-HR"/>
            </w:rPr>
          </w:pPr>
          <w:hyperlink w:anchor="_Toc166141152" w:history="1">
            <w:r w:rsidR="00B5271A" w:rsidRPr="00EC6E7A">
              <w:rPr>
                <w:rStyle w:val="Hiperveza"/>
                <w:rFonts w:ascii="Times New Roman" w:eastAsiaTheme="majorEastAsia" w:hAnsi="Times New Roman" w:cs="Times New Roman"/>
                <w:noProof/>
              </w:rPr>
              <w:t>3.1. UVJETI SPOSOBNOSTI PONUDITELJA ZA OBAVLJANJE PROFESIONALNE DJELATNOSTI</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_Toc166141152 \h </w:instrText>
            </w:r>
            <w:r w:rsidR="00B5271A" w:rsidRPr="00EC6E7A">
              <w:rPr>
                <w:noProof/>
                <w:webHidden/>
              </w:rPr>
            </w:r>
            <w:r w:rsidR="00B5271A" w:rsidRPr="00EC6E7A">
              <w:rPr>
                <w:noProof/>
                <w:webHidden/>
              </w:rPr>
              <w:fldChar w:fldCharType="separate"/>
            </w:r>
            <w:r w:rsidR="00B5271A" w:rsidRPr="00EC6E7A">
              <w:rPr>
                <w:noProof/>
                <w:webHidden/>
              </w:rPr>
              <w:t>3</w:t>
            </w:r>
            <w:r w:rsidR="00B5271A" w:rsidRPr="00EC6E7A">
              <w:rPr>
                <w:noProof/>
                <w:webHidden/>
              </w:rPr>
              <w:fldChar w:fldCharType="end"/>
            </w:r>
          </w:hyperlink>
        </w:p>
        <w:p w14:paraId="104EC2C8" w14:textId="47CF25E4" w:rsidR="00B5271A" w:rsidRPr="00EC6E7A" w:rsidRDefault="00000000">
          <w:pPr>
            <w:pStyle w:val="Sadraj3"/>
            <w:tabs>
              <w:tab w:val="right" w:leader="dot" w:pos="9062"/>
            </w:tabs>
            <w:rPr>
              <w:rFonts w:eastAsiaTheme="minorEastAsia"/>
              <w:noProof/>
              <w:lang w:eastAsia="hr-HR"/>
            </w:rPr>
          </w:pPr>
          <w:hyperlink w:anchor="_Toc166141153" w:history="1">
            <w:r w:rsidR="00B5271A" w:rsidRPr="00EC6E7A">
              <w:rPr>
                <w:rStyle w:val="Hiperveza"/>
                <w:rFonts w:ascii="Times New Roman" w:eastAsiaTheme="majorEastAsia" w:hAnsi="Times New Roman" w:cs="Times New Roman"/>
                <w:noProof/>
              </w:rPr>
              <w:t>3.1.1. Upis u sudski, obrtni, strukovni ili drugi odgovarajući registar u državi njegova poslovnog nastana</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_Toc166141153 \h </w:instrText>
            </w:r>
            <w:r w:rsidR="00B5271A" w:rsidRPr="00EC6E7A">
              <w:rPr>
                <w:noProof/>
                <w:webHidden/>
              </w:rPr>
            </w:r>
            <w:r w:rsidR="00B5271A" w:rsidRPr="00EC6E7A">
              <w:rPr>
                <w:noProof/>
                <w:webHidden/>
              </w:rPr>
              <w:fldChar w:fldCharType="separate"/>
            </w:r>
            <w:r w:rsidR="00B5271A" w:rsidRPr="00EC6E7A">
              <w:rPr>
                <w:noProof/>
                <w:webHidden/>
              </w:rPr>
              <w:t>3</w:t>
            </w:r>
            <w:r w:rsidR="00B5271A" w:rsidRPr="00EC6E7A">
              <w:rPr>
                <w:noProof/>
                <w:webHidden/>
              </w:rPr>
              <w:fldChar w:fldCharType="end"/>
            </w:r>
          </w:hyperlink>
        </w:p>
        <w:p w14:paraId="38932B61" w14:textId="77AD158A" w:rsidR="00B5271A" w:rsidRPr="00EC6E7A" w:rsidRDefault="00000000">
          <w:pPr>
            <w:pStyle w:val="Sadraj2"/>
            <w:tabs>
              <w:tab w:val="right" w:leader="dot" w:pos="9062"/>
            </w:tabs>
            <w:rPr>
              <w:rFonts w:eastAsiaTheme="minorEastAsia"/>
              <w:noProof/>
              <w:lang w:eastAsia="hr-HR"/>
            </w:rPr>
          </w:pPr>
          <w:hyperlink w:anchor="_Toc166141154" w:history="1">
            <w:r w:rsidR="00B5271A" w:rsidRPr="00EC6E7A">
              <w:rPr>
                <w:rStyle w:val="Hiperveza"/>
                <w:rFonts w:ascii="Times New Roman" w:eastAsiaTheme="majorEastAsia" w:hAnsi="Times New Roman" w:cs="Times New Roman"/>
                <w:noProof/>
              </w:rPr>
              <w:t>3.2. UVJETI TEHNIČKE I STRUČNE SPOSOBNOSTI PONUDITELJA TE DOKUMENTI KOJIMA DOKAZUJE SPOSOBNOST</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_Toc166141154 \h </w:instrText>
            </w:r>
            <w:r w:rsidR="00B5271A" w:rsidRPr="00EC6E7A">
              <w:rPr>
                <w:noProof/>
                <w:webHidden/>
              </w:rPr>
            </w:r>
            <w:r w:rsidR="00B5271A" w:rsidRPr="00EC6E7A">
              <w:rPr>
                <w:noProof/>
                <w:webHidden/>
              </w:rPr>
              <w:fldChar w:fldCharType="separate"/>
            </w:r>
            <w:r w:rsidR="00B5271A" w:rsidRPr="00EC6E7A">
              <w:rPr>
                <w:noProof/>
                <w:webHidden/>
              </w:rPr>
              <w:t>3</w:t>
            </w:r>
            <w:r w:rsidR="00B5271A" w:rsidRPr="00EC6E7A">
              <w:rPr>
                <w:noProof/>
                <w:webHidden/>
              </w:rPr>
              <w:fldChar w:fldCharType="end"/>
            </w:r>
          </w:hyperlink>
        </w:p>
        <w:p w14:paraId="00F3EEFA" w14:textId="7811781C" w:rsidR="00B5271A" w:rsidRPr="00EC6E7A" w:rsidRDefault="00000000" w:rsidP="00EC6E7A">
          <w:pPr>
            <w:pStyle w:val="Sadraj1"/>
            <w:rPr>
              <w:rFonts w:eastAsiaTheme="minorEastAsia"/>
              <w:lang w:eastAsia="hr-HR"/>
            </w:rPr>
          </w:pPr>
          <w:hyperlink w:anchor="_Toc166141155" w:history="1">
            <w:r w:rsidR="00B5271A" w:rsidRPr="00EC6E7A">
              <w:rPr>
                <w:rStyle w:val="Hiperveza"/>
                <w:b/>
                <w:bCs/>
              </w:rPr>
              <w:t>4. PODACI O PONUDI</w:t>
            </w:r>
            <w:r w:rsidR="00B5271A" w:rsidRPr="00EC6E7A">
              <w:rPr>
                <w:webHidden/>
              </w:rPr>
              <w:tab/>
            </w:r>
            <w:r w:rsidR="00B5271A" w:rsidRPr="00EC6E7A">
              <w:rPr>
                <w:webHidden/>
              </w:rPr>
              <w:fldChar w:fldCharType="begin"/>
            </w:r>
            <w:r w:rsidR="00B5271A" w:rsidRPr="00EC6E7A">
              <w:rPr>
                <w:webHidden/>
              </w:rPr>
              <w:instrText xml:space="preserve"> PAGEREF _Toc166141155 \h </w:instrText>
            </w:r>
            <w:r w:rsidR="00B5271A" w:rsidRPr="00EC6E7A">
              <w:rPr>
                <w:webHidden/>
              </w:rPr>
            </w:r>
            <w:r w:rsidR="00B5271A" w:rsidRPr="00EC6E7A">
              <w:rPr>
                <w:webHidden/>
              </w:rPr>
              <w:fldChar w:fldCharType="separate"/>
            </w:r>
            <w:r w:rsidR="00B5271A" w:rsidRPr="00EC6E7A">
              <w:rPr>
                <w:webHidden/>
              </w:rPr>
              <w:t>4</w:t>
            </w:r>
            <w:r w:rsidR="00B5271A" w:rsidRPr="00EC6E7A">
              <w:rPr>
                <w:webHidden/>
              </w:rPr>
              <w:fldChar w:fldCharType="end"/>
            </w:r>
          </w:hyperlink>
        </w:p>
        <w:p w14:paraId="29238BEB" w14:textId="6165DC06" w:rsidR="00B5271A" w:rsidRPr="00EC6E7A" w:rsidRDefault="00000000">
          <w:pPr>
            <w:pStyle w:val="Sadraj2"/>
            <w:tabs>
              <w:tab w:val="right" w:leader="dot" w:pos="9062"/>
            </w:tabs>
            <w:rPr>
              <w:rFonts w:eastAsiaTheme="minorEastAsia"/>
              <w:noProof/>
              <w:lang w:eastAsia="hr-HR"/>
            </w:rPr>
          </w:pPr>
          <w:hyperlink w:anchor="_Toc166141156" w:history="1">
            <w:r w:rsidR="00B5271A" w:rsidRPr="00EC6E7A">
              <w:rPr>
                <w:rStyle w:val="Hiperveza"/>
                <w:rFonts w:ascii="Times New Roman" w:eastAsiaTheme="majorEastAsia" w:hAnsi="Times New Roman" w:cs="Times New Roman"/>
                <w:noProof/>
              </w:rPr>
              <w:t>4.1. SADRŽAJ I NAČIN IZRADE</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_Toc166141156 \h </w:instrText>
            </w:r>
            <w:r w:rsidR="00B5271A" w:rsidRPr="00EC6E7A">
              <w:rPr>
                <w:noProof/>
                <w:webHidden/>
              </w:rPr>
            </w:r>
            <w:r w:rsidR="00B5271A" w:rsidRPr="00EC6E7A">
              <w:rPr>
                <w:noProof/>
                <w:webHidden/>
              </w:rPr>
              <w:fldChar w:fldCharType="separate"/>
            </w:r>
            <w:r w:rsidR="00B5271A" w:rsidRPr="00EC6E7A">
              <w:rPr>
                <w:noProof/>
                <w:webHidden/>
              </w:rPr>
              <w:t>4</w:t>
            </w:r>
            <w:r w:rsidR="00B5271A" w:rsidRPr="00EC6E7A">
              <w:rPr>
                <w:noProof/>
                <w:webHidden/>
              </w:rPr>
              <w:fldChar w:fldCharType="end"/>
            </w:r>
          </w:hyperlink>
        </w:p>
        <w:p w14:paraId="53BB7875" w14:textId="2EC98A4D" w:rsidR="00B5271A" w:rsidRPr="00EC6E7A" w:rsidRDefault="00000000">
          <w:pPr>
            <w:pStyle w:val="Sadraj2"/>
            <w:tabs>
              <w:tab w:val="right" w:leader="dot" w:pos="9062"/>
            </w:tabs>
            <w:rPr>
              <w:rFonts w:eastAsiaTheme="minorEastAsia"/>
              <w:noProof/>
              <w:lang w:eastAsia="hr-HR"/>
            </w:rPr>
          </w:pPr>
          <w:hyperlink w:anchor="_Toc166141157" w:history="1">
            <w:r w:rsidR="00B5271A" w:rsidRPr="00EC6E7A">
              <w:rPr>
                <w:rStyle w:val="Hiperveza"/>
                <w:rFonts w:ascii="Times New Roman" w:eastAsiaTheme="majorEastAsia" w:hAnsi="Times New Roman" w:cs="Times New Roman"/>
                <w:noProof/>
              </w:rPr>
              <w:t>4.2. PRAVILA DOSTAVLJANJA DOKUMENATA</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_Toc166141157 \h </w:instrText>
            </w:r>
            <w:r w:rsidR="00B5271A" w:rsidRPr="00EC6E7A">
              <w:rPr>
                <w:noProof/>
                <w:webHidden/>
              </w:rPr>
            </w:r>
            <w:r w:rsidR="00B5271A" w:rsidRPr="00EC6E7A">
              <w:rPr>
                <w:noProof/>
                <w:webHidden/>
              </w:rPr>
              <w:fldChar w:fldCharType="separate"/>
            </w:r>
            <w:r w:rsidR="00B5271A" w:rsidRPr="00EC6E7A">
              <w:rPr>
                <w:noProof/>
                <w:webHidden/>
              </w:rPr>
              <w:t>4</w:t>
            </w:r>
            <w:r w:rsidR="00B5271A" w:rsidRPr="00EC6E7A">
              <w:rPr>
                <w:noProof/>
                <w:webHidden/>
              </w:rPr>
              <w:fldChar w:fldCharType="end"/>
            </w:r>
          </w:hyperlink>
        </w:p>
        <w:p w14:paraId="5A090DC9" w14:textId="68FB3EA3" w:rsidR="00B5271A" w:rsidRPr="00EC6E7A" w:rsidRDefault="00000000">
          <w:pPr>
            <w:pStyle w:val="Sadraj2"/>
            <w:tabs>
              <w:tab w:val="right" w:leader="dot" w:pos="9062"/>
            </w:tabs>
            <w:rPr>
              <w:rFonts w:eastAsiaTheme="minorEastAsia"/>
              <w:noProof/>
              <w:lang w:eastAsia="hr-HR"/>
            </w:rPr>
          </w:pPr>
          <w:hyperlink w:anchor="_Toc166141158" w:history="1">
            <w:r w:rsidR="00B5271A" w:rsidRPr="00EC6E7A">
              <w:rPr>
                <w:rStyle w:val="Hiperveza"/>
                <w:rFonts w:ascii="Times New Roman" w:eastAsiaTheme="majorEastAsia" w:hAnsi="Times New Roman" w:cs="Times New Roman"/>
                <w:noProof/>
              </w:rPr>
              <w:t>4.3. NAČIN ODREĐIVANJA CIJENE PONUDE I VALUTE PONUDE</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_Toc166141158 \h </w:instrText>
            </w:r>
            <w:r w:rsidR="00B5271A" w:rsidRPr="00EC6E7A">
              <w:rPr>
                <w:noProof/>
                <w:webHidden/>
              </w:rPr>
            </w:r>
            <w:r w:rsidR="00B5271A" w:rsidRPr="00EC6E7A">
              <w:rPr>
                <w:noProof/>
                <w:webHidden/>
              </w:rPr>
              <w:fldChar w:fldCharType="separate"/>
            </w:r>
            <w:r w:rsidR="00B5271A" w:rsidRPr="00EC6E7A">
              <w:rPr>
                <w:noProof/>
                <w:webHidden/>
              </w:rPr>
              <w:t>5</w:t>
            </w:r>
            <w:r w:rsidR="00B5271A" w:rsidRPr="00EC6E7A">
              <w:rPr>
                <w:noProof/>
                <w:webHidden/>
              </w:rPr>
              <w:fldChar w:fldCharType="end"/>
            </w:r>
          </w:hyperlink>
        </w:p>
        <w:p w14:paraId="2862C21F" w14:textId="716AE519" w:rsidR="00B5271A" w:rsidRPr="00EC6E7A" w:rsidRDefault="00000000">
          <w:pPr>
            <w:pStyle w:val="Sadraj2"/>
            <w:tabs>
              <w:tab w:val="right" w:leader="dot" w:pos="9062"/>
            </w:tabs>
            <w:rPr>
              <w:rFonts w:eastAsiaTheme="minorEastAsia"/>
              <w:noProof/>
              <w:lang w:eastAsia="hr-HR"/>
            </w:rPr>
          </w:pPr>
          <w:hyperlink w:anchor="_Toc166141159" w:history="1">
            <w:r w:rsidR="00B5271A" w:rsidRPr="00EC6E7A">
              <w:rPr>
                <w:rStyle w:val="Hiperveza"/>
                <w:rFonts w:ascii="Times New Roman" w:eastAsiaTheme="majorEastAsia" w:hAnsi="Times New Roman" w:cs="Times New Roman"/>
                <w:noProof/>
              </w:rPr>
              <w:t>4.4. KRITERIJ ZA ODABIR PONUDE</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_Toc166141159 \h </w:instrText>
            </w:r>
            <w:r w:rsidR="00B5271A" w:rsidRPr="00EC6E7A">
              <w:rPr>
                <w:noProof/>
                <w:webHidden/>
              </w:rPr>
            </w:r>
            <w:r w:rsidR="00B5271A" w:rsidRPr="00EC6E7A">
              <w:rPr>
                <w:noProof/>
                <w:webHidden/>
              </w:rPr>
              <w:fldChar w:fldCharType="separate"/>
            </w:r>
            <w:r w:rsidR="00B5271A" w:rsidRPr="00EC6E7A">
              <w:rPr>
                <w:noProof/>
                <w:webHidden/>
              </w:rPr>
              <w:t>5</w:t>
            </w:r>
            <w:r w:rsidR="00B5271A" w:rsidRPr="00EC6E7A">
              <w:rPr>
                <w:noProof/>
                <w:webHidden/>
              </w:rPr>
              <w:fldChar w:fldCharType="end"/>
            </w:r>
          </w:hyperlink>
        </w:p>
        <w:p w14:paraId="6FBDDA87" w14:textId="5A17A8F7" w:rsidR="00B5271A" w:rsidRPr="00EC6E7A" w:rsidRDefault="00000000">
          <w:pPr>
            <w:pStyle w:val="Sadraj2"/>
            <w:tabs>
              <w:tab w:val="right" w:leader="dot" w:pos="9062"/>
            </w:tabs>
            <w:rPr>
              <w:rFonts w:eastAsiaTheme="minorEastAsia"/>
              <w:noProof/>
              <w:lang w:eastAsia="hr-HR"/>
            </w:rPr>
          </w:pPr>
          <w:hyperlink w:anchor="_Toc166141160" w:history="1">
            <w:r w:rsidR="00B5271A" w:rsidRPr="00EC6E7A">
              <w:rPr>
                <w:rStyle w:val="Hiperveza"/>
                <w:rFonts w:ascii="Times New Roman" w:eastAsiaTheme="majorEastAsia" w:hAnsi="Times New Roman" w:cs="Times New Roman"/>
                <w:noProof/>
              </w:rPr>
              <w:t>4.5. JEZIK I PISMO NA KOJEM SE IZRAĐUJE PONUDA</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_Toc166141160 \h </w:instrText>
            </w:r>
            <w:r w:rsidR="00B5271A" w:rsidRPr="00EC6E7A">
              <w:rPr>
                <w:noProof/>
                <w:webHidden/>
              </w:rPr>
            </w:r>
            <w:r w:rsidR="00B5271A" w:rsidRPr="00EC6E7A">
              <w:rPr>
                <w:noProof/>
                <w:webHidden/>
              </w:rPr>
              <w:fldChar w:fldCharType="separate"/>
            </w:r>
            <w:r w:rsidR="00B5271A" w:rsidRPr="00EC6E7A">
              <w:rPr>
                <w:noProof/>
                <w:webHidden/>
              </w:rPr>
              <w:t>5</w:t>
            </w:r>
            <w:r w:rsidR="00B5271A" w:rsidRPr="00EC6E7A">
              <w:rPr>
                <w:noProof/>
                <w:webHidden/>
              </w:rPr>
              <w:fldChar w:fldCharType="end"/>
            </w:r>
          </w:hyperlink>
        </w:p>
        <w:p w14:paraId="617560E1" w14:textId="5BAC1FBC" w:rsidR="00B5271A" w:rsidRPr="00EC6E7A" w:rsidRDefault="00000000">
          <w:pPr>
            <w:pStyle w:val="Sadraj2"/>
            <w:tabs>
              <w:tab w:val="right" w:leader="dot" w:pos="9062"/>
            </w:tabs>
            <w:rPr>
              <w:rFonts w:eastAsiaTheme="minorEastAsia"/>
              <w:noProof/>
              <w:lang w:eastAsia="hr-HR"/>
            </w:rPr>
          </w:pPr>
          <w:hyperlink w:anchor="_Toc166141161" w:history="1">
            <w:r w:rsidR="00B5271A" w:rsidRPr="00EC6E7A">
              <w:rPr>
                <w:rStyle w:val="Hiperveza"/>
                <w:rFonts w:ascii="Times New Roman" w:eastAsiaTheme="majorEastAsia" w:hAnsi="Times New Roman" w:cs="Times New Roman"/>
                <w:noProof/>
              </w:rPr>
              <w:t>4.6. ROK VALJANOSTI PONUDE</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_Toc166141161 \h </w:instrText>
            </w:r>
            <w:r w:rsidR="00B5271A" w:rsidRPr="00EC6E7A">
              <w:rPr>
                <w:noProof/>
                <w:webHidden/>
              </w:rPr>
            </w:r>
            <w:r w:rsidR="00B5271A" w:rsidRPr="00EC6E7A">
              <w:rPr>
                <w:noProof/>
                <w:webHidden/>
              </w:rPr>
              <w:fldChar w:fldCharType="separate"/>
            </w:r>
            <w:r w:rsidR="00B5271A" w:rsidRPr="00EC6E7A">
              <w:rPr>
                <w:noProof/>
                <w:webHidden/>
              </w:rPr>
              <w:t>5</w:t>
            </w:r>
            <w:r w:rsidR="00B5271A" w:rsidRPr="00EC6E7A">
              <w:rPr>
                <w:noProof/>
                <w:webHidden/>
              </w:rPr>
              <w:fldChar w:fldCharType="end"/>
            </w:r>
          </w:hyperlink>
        </w:p>
        <w:p w14:paraId="6F12910B" w14:textId="7E963B74" w:rsidR="00B5271A" w:rsidRPr="00EC6E7A" w:rsidRDefault="00000000" w:rsidP="00EC6E7A">
          <w:pPr>
            <w:pStyle w:val="Sadraj1"/>
            <w:rPr>
              <w:rFonts w:eastAsiaTheme="minorEastAsia"/>
              <w:lang w:eastAsia="hr-HR"/>
            </w:rPr>
          </w:pPr>
          <w:hyperlink w:anchor="_Toc166141162" w:history="1">
            <w:r w:rsidR="00B5271A" w:rsidRPr="00EC6E7A">
              <w:rPr>
                <w:rStyle w:val="Hiperveza"/>
                <w:b/>
                <w:bCs/>
              </w:rPr>
              <w:t>5. OSTALE ODREDBE</w:t>
            </w:r>
            <w:r w:rsidR="00B5271A" w:rsidRPr="00EC6E7A">
              <w:rPr>
                <w:webHidden/>
              </w:rPr>
              <w:tab/>
            </w:r>
            <w:r w:rsidR="00B5271A" w:rsidRPr="00EC6E7A">
              <w:rPr>
                <w:webHidden/>
              </w:rPr>
              <w:fldChar w:fldCharType="begin"/>
            </w:r>
            <w:r w:rsidR="00B5271A" w:rsidRPr="00EC6E7A">
              <w:rPr>
                <w:webHidden/>
              </w:rPr>
              <w:instrText xml:space="preserve"> PAGEREF _Toc166141162 \h </w:instrText>
            </w:r>
            <w:r w:rsidR="00B5271A" w:rsidRPr="00EC6E7A">
              <w:rPr>
                <w:webHidden/>
              </w:rPr>
            </w:r>
            <w:r w:rsidR="00B5271A" w:rsidRPr="00EC6E7A">
              <w:rPr>
                <w:webHidden/>
              </w:rPr>
              <w:fldChar w:fldCharType="separate"/>
            </w:r>
            <w:r w:rsidR="00B5271A" w:rsidRPr="00EC6E7A">
              <w:rPr>
                <w:webHidden/>
              </w:rPr>
              <w:t>5</w:t>
            </w:r>
            <w:r w:rsidR="00B5271A" w:rsidRPr="00EC6E7A">
              <w:rPr>
                <w:webHidden/>
              </w:rPr>
              <w:fldChar w:fldCharType="end"/>
            </w:r>
          </w:hyperlink>
        </w:p>
        <w:p w14:paraId="3653561F" w14:textId="24D36C02" w:rsidR="00B5271A" w:rsidRPr="00EC6E7A" w:rsidRDefault="00000000">
          <w:pPr>
            <w:pStyle w:val="Sadraj2"/>
            <w:tabs>
              <w:tab w:val="right" w:leader="dot" w:pos="9062"/>
            </w:tabs>
            <w:rPr>
              <w:rFonts w:eastAsiaTheme="minorEastAsia"/>
              <w:noProof/>
              <w:lang w:eastAsia="hr-HR"/>
            </w:rPr>
          </w:pPr>
          <w:hyperlink w:anchor="_Toc166141163" w:history="1">
            <w:r w:rsidR="00B5271A" w:rsidRPr="00EC6E7A">
              <w:rPr>
                <w:rStyle w:val="Hiperveza"/>
                <w:rFonts w:ascii="Times New Roman" w:eastAsiaTheme="majorEastAsia" w:hAnsi="Times New Roman" w:cs="Times New Roman"/>
                <w:noProof/>
              </w:rPr>
              <w:t>5.1. VRSTA, SRODSTVO I UVJETI JAMSTVA</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_Toc166141163 \h </w:instrText>
            </w:r>
            <w:r w:rsidR="00B5271A" w:rsidRPr="00EC6E7A">
              <w:rPr>
                <w:noProof/>
                <w:webHidden/>
              </w:rPr>
            </w:r>
            <w:r w:rsidR="00B5271A" w:rsidRPr="00EC6E7A">
              <w:rPr>
                <w:noProof/>
                <w:webHidden/>
              </w:rPr>
              <w:fldChar w:fldCharType="separate"/>
            </w:r>
            <w:r w:rsidR="00B5271A" w:rsidRPr="00EC6E7A">
              <w:rPr>
                <w:noProof/>
                <w:webHidden/>
              </w:rPr>
              <w:t>6</w:t>
            </w:r>
            <w:r w:rsidR="00B5271A" w:rsidRPr="00EC6E7A">
              <w:rPr>
                <w:noProof/>
                <w:webHidden/>
              </w:rPr>
              <w:fldChar w:fldCharType="end"/>
            </w:r>
          </w:hyperlink>
        </w:p>
        <w:p w14:paraId="361BB84E" w14:textId="42904F30" w:rsidR="00B5271A" w:rsidRPr="00EC6E7A" w:rsidRDefault="00000000">
          <w:pPr>
            <w:pStyle w:val="Sadraj2"/>
            <w:tabs>
              <w:tab w:val="right" w:leader="dot" w:pos="9062"/>
            </w:tabs>
            <w:rPr>
              <w:rFonts w:eastAsiaTheme="minorEastAsia"/>
              <w:noProof/>
              <w:lang w:eastAsia="hr-HR"/>
            </w:rPr>
          </w:pPr>
          <w:hyperlink w:anchor="_Toc166141164" w:history="1">
            <w:r w:rsidR="00B5271A" w:rsidRPr="00EC6E7A">
              <w:rPr>
                <w:rStyle w:val="Hiperveza"/>
                <w:rFonts w:ascii="Times New Roman" w:eastAsiaTheme="majorEastAsia" w:hAnsi="Times New Roman" w:cs="Times New Roman"/>
                <w:noProof/>
              </w:rPr>
              <w:t>5.2. NAČIN, DATUM, VRIJEME I MJESTO DOSTAVE I OTVARANJA PONUDA</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_Toc166141164 \h </w:instrText>
            </w:r>
            <w:r w:rsidR="00B5271A" w:rsidRPr="00EC6E7A">
              <w:rPr>
                <w:noProof/>
                <w:webHidden/>
              </w:rPr>
            </w:r>
            <w:r w:rsidR="00B5271A" w:rsidRPr="00EC6E7A">
              <w:rPr>
                <w:noProof/>
                <w:webHidden/>
              </w:rPr>
              <w:fldChar w:fldCharType="separate"/>
            </w:r>
            <w:r w:rsidR="00B5271A" w:rsidRPr="00EC6E7A">
              <w:rPr>
                <w:noProof/>
                <w:webHidden/>
              </w:rPr>
              <w:t>6</w:t>
            </w:r>
            <w:r w:rsidR="00B5271A" w:rsidRPr="00EC6E7A">
              <w:rPr>
                <w:noProof/>
                <w:webHidden/>
              </w:rPr>
              <w:fldChar w:fldCharType="end"/>
            </w:r>
          </w:hyperlink>
        </w:p>
        <w:p w14:paraId="607A6864" w14:textId="5F1C09CF" w:rsidR="00B5271A" w:rsidRPr="00EC6E7A" w:rsidRDefault="00000000">
          <w:pPr>
            <w:pStyle w:val="Sadraj2"/>
            <w:tabs>
              <w:tab w:val="right" w:leader="dot" w:pos="9062"/>
            </w:tabs>
            <w:rPr>
              <w:rFonts w:eastAsiaTheme="minorEastAsia"/>
              <w:noProof/>
              <w:lang w:eastAsia="hr-HR"/>
            </w:rPr>
          </w:pPr>
          <w:hyperlink w:anchor="_Toc166141165" w:history="1">
            <w:r w:rsidR="00B5271A" w:rsidRPr="00EC6E7A">
              <w:rPr>
                <w:rStyle w:val="Hiperveza"/>
                <w:rFonts w:ascii="Times New Roman" w:eastAsiaTheme="majorEastAsia" w:hAnsi="Times New Roman" w:cs="Times New Roman"/>
                <w:noProof/>
              </w:rPr>
              <w:t>5.3. ROK DONOŠENJA ODLUKE O ODABIRU</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_Toc166141165 \h </w:instrText>
            </w:r>
            <w:r w:rsidR="00B5271A" w:rsidRPr="00EC6E7A">
              <w:rPr>
                <w:noProof/>
                <w:webHidden/>
              </w:rPr>
            </w:r>
            <w:r w:rsidR="00B5271A" w:rsidRPr="00EC6E7A">
              <w:rPr>
                <w:noProof/>
                <w:webHidden/>
              </w:rPr>
              <w:fldChar w:fldCharType="separate"/>
            </w:r>
            <w:r w:rsidR="00B5271A" w:rsidRPr="00EC6E7A">
              <w:rPr>
                <w:noProof/>
                <w:webHidden/>
              </w:rPr>
              <w:t>6</w:t>
            </w:r>
            <w:r w:rsidR="00B5271A" w:rsidRPr="00EC6E7A">
              <w:rPr>
                <w:noProof/>
                <w:webHidden/>
              </w:rPr>
              <w:fldChar w:fldCharType="end"/>
            </w:r>
          </w:hyperlink>
        </w:p>
        <w:p w14:paraId="5303BF49" w14:textId="2EE07AA2" w:rsidR="00B5271A" w:rsidRPr="00EC6E7A" w:rsidRDefault="00000000">
          <w:pPr>
            <w:pStyle w:val="Sadraj2"/>
            <w:tabs>
              <w:tab w:val="right" w:leader="dot" w:pos="9062"/>
            </w:tabs>
            <w:rPr>
              <w:rFonts w:eastAsiaTheme="minorEastAsia"/>
              <w:noProof/>
              <w:lang w:eastAsia="hr-HR"/>
            </w:rPr>
          </w:pPr>
          <w:hyperlink w:anchor="_Toc166141166" w:history="1">
            <w:r w:rsidR="00B5271A" w:rsidRPr="00EC6E7A">
              <w:rPr>
                <w:rStyle w:val="Hiperveza"/>
                <w:rFonts w:ascii="Times New Roman" w:eastAsiaTheme="majorEastAsia" w:hAnsi="Times New Roman" w:cs="Times New Roman"/>
                <w:noProof/>
              </w:rPr>
              <w:t>5.4. ROK, NAČIN I UVJETI PLAĆANJA</w:t>
            </w:r>
            <w:r w:rsidR="00B5271A" w:rsidRPr="00EC6E7A">
              <w:rPr>
                <w:noProof/>
                <w:webHidden/>
              </w:rPr>
              <w:tab/>
            </w:r>
            <w:r w:rsidR="00B5271A" w:rsidRPr="00EC6E7A">
              <w:rPr>
                <w:noProof/>
                <w:webHidden/>
              </w:rPr>
              <w:fldChar w:fldCharType="begin"/>
            </w:r>
            <w:r w:rsidR="00B5271A" w:rsidRPr="00EC6E7A">
              <w:rPr>
                <w:noProof/>
                <w:webHidden/>
              </w:rPr>
              <w:instrText xml:space="preserve"> PAGEREF _Toc166141166 \h </w:instrText>
            </w:r>
            <w:r w:rsidR="00B5271A" w:rsidRPr="00EC6E7A">
              <w:rPr>
                <w:noProof/>
                <w:webHidden/>
              </w:rPr>
            </w:r>
            <w:r w:rsidR="00B5271A" w:rsidRPr="00EC6E7A">
              <w:rPr>
                <w:noProof/>
                <w:webHidden/>
              </w:rPr>
              <w:fldChar w:fldCharType="separate"/>
            </w:r>
            <w:r w:rsidR="00B5271A" w:rsidRPr="00EC6E7A">
              <w:rPr>
                <w:noProof/>
                <w:webHidden/>
              </w:rPr>
              <w:t>6</w:t>
            </w:r>
            <w:r w:rsidR="00B5271A" w:rsidRPr="00EC6E7A">
              <w:rPr>
                <w:noProof/>
                <w:webHidden/>
              </w:rPr>
              <w:fldChar w:fldCharType="end"/>
            </w:r>
          </w:hyperlink>
        </w:p>
        <w:p w14:paraId="51CE3021" w14:textId="7F68493D" w:rsidR="00B5271A" w:rsidRPr="00EC6E7A" w:rsidRDefault="00000000" w:rsidP="00EC6E7A">
          <w:pPr>
            <w:pStyle w:val="Sadraj1"/>
            <w:rPr>
              <w:rFonts w:eastAsiaTheme="minorEastAsia"/>
              <w:lang w:eastAsia="hr-HR"/>
            </w:rPr>
          </w:pPr>
          <w:hyperlink w:anchor="_Toc166141167" w:history="1">
            <w:r w:rsidR="00B5271A" w:rsidRPr="00EC6E7A">
              <w:rPr>
                <w:rStyle w:val="Hiperveza"/>
                <w:b/>
                <w:bCs/>
              </w:rPr>
              <w:t>6. POPIS PRILOGA</w:t>
            </w:r>
            <w:r w:rsidR="00B5271A" w:rsidRPr="00EC6E7A">
              <w:rPr>
                <w:webHidden/>
              </w:rPr>
              <w:tab/>
            </w:r>
            <w:r w:rsidR="00B5271A" w:rsidRPr="00EC6E7A">
              <w:rPr>
                <w:webHidden/>
              </w:rPr>
              <w:fldChar w:fldCharType="begin"/>
            </w:r>
            <w:r w:rsidR="00B5271A" w:rsidRPr="00EC6E7A">
              <w:rPr>
                <w:webHidden/>
              </w:rPr>
              <w:instrText xml:space="preserve"> PAGEREF _Toc166141167 \h </w:instrText>
            </w:r>
            <w:r w:rsidR="00B5271A" w:rsidRPr="00EC6E7A">
              <w:rPr>
                <w:webHidden/>
              </w:rPr>
            </w:r>
            <w:r w:rsidR="00B5271A" w:rsidRPr="00EC6E7A">
              <w:rPr>
                <w:webHidden/>
              </w:rPr>
              <w:fldChar w:fldCharType="separate"/>
            </w:r>
            <w:r w:rsidR="00B5271A" w:rsidRPr="00EC6E7A">
              <w:rPr>
                <w:webHidden/>
              </w:rPr>
              <w:t>7</w:t>
            </w:r>
            <w:r w:rsidR="00B5271A" w:rsidRPr="00EC6E7A">
              <w:rPr>
                <w:webHidden/>
              </w:rPr>
              <w:fldChar w:fldCharType="end"/>
            </w:r>
          </w:hyperlink>
        </w:p>
        <w:p w14:paraId="71CE66F1" w14:textId="6E194F4E" w:rsidR="00076CCF" w:rsidRPr="00076CCF" w:rsidRDefault="00076CCF" w:rsidP="00076CCF">
          <w:pPr>
            <w:rPr>
              <w:rFonts w:ascii="Times New Roman" w:hAnsi="Times New Roman" w:cs="Times New Roman"/>
            </w:rPr>
          </w:pPr>
          <w:r w:rsidRPr="00076CCF">
            <w:rPr>
              <w:rFonts w:ascii="Times New Roman" w:hAnsi="Times New Roman" w:cs="Times New Roman"/>
              <w:b/>
              <w:bCs/>
            </w:rPr>
            <w:fldChar w:fldCharType="end"/>
          </w:r>
        </w:p>
      </w:sdtContent>
    </w:sdt>
    <w:p w14:paraId="16502C35" w14:textId="77777777" w:rsidR="00076CCF" w:rsidRPr="00076CCF" w:rsidRDefault="00076CCF" w:rsidP="00076CCF">
      <w:pPr>
        <w:rPr>
          <w:rFonts w:ascii="Times New Roman" w:hAnsi="Times New Roman" w:cs="Times New Roman"/>
          <w:sz w:val="23"/>
          <w:szCs w:val="23"/>
        </w:rPr>
      </w:pPr>
    </w:p>
    <w:p w14:paraId="1CBC9C16" w14:textId="77777777" w:rsidR="00076CCF" w:rsidRPr="00076CCF" w:rsidRDefault="00076CCF" w:rsidP="00076CCF">
      <w:pPr>
        <w:rPr>
          <w:rFonts w:ascii="Times New Roman" w:hAnsi="Times New Roman" w:cs="Times New Roman"/>
          <w:sz w:val="23"/>
          <w:szCs w:val="23"/>
        </w:rPr>
      </w:pPr>
    </w:p>
    <w:p w14:paraId="0610297B" w14:textId="77777777" w:rsidR="00076CCF" w:rsidRPr="00076CCF" w:rsidRDefault="00076CCF" w:rsidP="00076CCF">
      <w:pPr>
        <w:rPr>
          <w:rFonts w:ascii="Times New Roman" w:hAnsi="Times New Roman" w:cs="Times New Roman"/>
          <w:sz w:val="23"/>
          <w:szCs w:val="23"/>
        </w:rPr>
      </w:pPr>
    </w:p>
    <w:p w14:paraId="5B047627" w14:textId="77777777" w:rsidR="00132F23" w:rsidRDefault="00132F23" w:rsidP="00076CCF">
      <w:pPr>
        <w:keepNext/>
        <w:keepLines/>
        <w:numPr>
          <w:ilvl w:val="0"/>
          <w:numId w:val="8"/>
        </w:numPr>
        <w:spacing w:before="240" w:after="0"/>
        <w:outlineLvl w:val="0"/>
        <w:rPr>
          <w:rFonts w:ascii="Times New Roman" w:eastAsiaTheme="majorEastAsia" w:hAnsi="Times New Roman" w:cs="Times New Roman"/>
          <w:color w:val="2F5496" w:themeColor="accent1" w:themeShade="BF"/>
          <w:sz w:val="24"/>
          <w:szCs w:val="24"/>
        </w:rPr>
        <w:sectPr w:rsidR="00132F23" w:rsidSect="00161072">
          <w:footerReference w:type="default" r:id="rId13"/>
          <w:pgSz w:w="11906" w:h="16838"/>
          <w:pgMar w:top="1417" w:right="1417" w:bottom="1417" w:left="1417" w:header="708" w:footer="708" w:gutter="0"/>
          <w:cols w:space="708"/>
          <w:docGrid w:linePitch="360"/>
        </w:sectPr>
      </w:pPr>
    </w:p>
    <w:p w14:paraId="35140AAF" w14:textId="77777777" w:rsidR="00076CCF" w:rsidRPr="00076CCF" w:rsidRDefault="00076CCF" w:rsidP="00076CCF">
      <w:pPr>
        <w:keepNext/>
        <w:keepLines/>
        <w:numPr>
          <w:ilvl w:val="0"/>
          <w:numId w:val="8"/>
        </w:numPr>
        <w:spacing w:before="240" w:after="0"/>
        <w:outlineLvl w:val="0"/>
        <w:rPr>
          <w:rFonts w:ascii="Times New Roman" w:eastAsiaTheme="majorEastAsia" w:hAnsi="Times New Roman" w:cs="Times New Roman"/>
          <w:color w:val="2F5496" w:themeColor="accent1" w:themeShade="BF"/>
          <w:sz w:val="24"/>
          <w:szCs w:val="24"/>
        </w:rPr>
      </w:pPr>
      <w:bookmarkStart w:id="0" w:name="_Toc166141142"/>
      <w:r w:rsidRPr="00076CCF">
        <w:rPr>
          <w:rFonts w:ascii="Times New Roman" w:eastAsiaTheme="majorEastAsia" w:hAnsi="Times New Roman" w:cs="Times New Roman"/>
          <w:color w:val="2F5496" w:themeColor="accent1" w:themeShade="BF"/>
          <w:sz w:val="24"/>
          <w:szCs w:val="24"/>
        </w:rPr>
        <w:lastRenderedPageBreak/>
        <w:t>OPĆI PODACI</w:t>
      </w:r>
      <w:bookmarkEnd w:id="0"/>
    </w:p>
    <w:p w14:paraId="5CEA9B7D" w14:textId="77777777" w:rsidR="00076CCF" w:rsidRPr="00076CCF" w:rsidRDefault="00076CCF" w:rsidP="00076CCF">
      <w:pPr>
        <w:ind w:left="1068"/>
        <w:contextualSpacing/>
        <w:rPr>
          <w:rFonts w:ascii="Times New Roman" w:hAnsi="Times New Roman" w:cs="Times New Roman"/>
          <w:sz w:val="24"/>
          <w:szCs w:val="24"/>
        </w:rPr>
      </w:pPr>
    </w:p>
    <w:p w14:paraId="2F5BE1EE" w14:textId="77777777" w:rsidR="00076CCF" w:rsidRPr="00076CCF" w:rsidRDefault="00076CCF" w:rsidP="00076CCF">
      <w:pPr>
        <w:keepNext/>
        <w:keepLines/>
        <w:numPr>
          <w:ilvl w:val="1"/>
          <w:numId w:val="8"/>
        </w:numPr>
        <w:spacing w:before="40" w:after="0"/>
        <w:outlineLvl w:val="1"/>
        <w:rPr>
          <w:rFonts w:ascii="Times New Roman" w:eastAsiaTheme="majorEastAsia" w:hAnsi="Times New Roman" w:cs="Times New Roman"/>
          <w:color w:val="2F5496" w:themeColor="accent1" w:themeShade="BF"/>
          <w:sz w:val="24"/>
          <w:szCs w:val="24"/>
        </w:rPr>
      </w:pPr>
      <w:bookmarkStart w:id="1" w:name="_Toc166141143"/>
      <w:r w:rsidRPr="00076CCF">
        <w:rPr>
          <w:rFonts w:ascii="Times New Roman" w:eastAsiaTheme="majorEastAsia" w:hAnsi="Times New Roman" w:cs="Times New Roman"/>
          <w:color w:val="2F5496" w:themeColor="accent1" w:themeShade="BF"/>
          <w:sz w:val="24"/>
          <w:szCs w:val="24"/>
        </w:rPr>
        <w:t>PODACI O NARUČITELJU</w:t>
      </w:r>
      <w:bookmarkEnd w:id="1"/>
    </w:p>
    <w:p w14:paraId="72F720EE"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Naziv: Lokalna akcijska grupa Sjeverna Bilogora</w:t>
      </w:r>
    </w:p>
    <w:p w14:paraId="0DB73084"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Sjedište: Braće Radić 28, 43226 Veliko Trojstvo</w:t>
      </w:r>
    </w:p>
    <w:p w14:paraId="47CCFAB7"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Matični broj: 02493799</w:t>
      </w:r>
    </w:p>
    <w:p w14:paraId="1DBB1241"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IBAN: HR3724020061500078560</w:t>
      </w:r>
    </w:p>
    <w:p w14:paraId="2CB7FDF0"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OIB: 36736744335</w:t>
      </w:r>
    </w:p>
    <w:p w14:paraId="2995AE1D"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 xml:space="preserve">Odgovorna osoba: Jasna </w:t>
      </w:r>
      <w:proofErr w:type="spellStart"/>
      <w:r w:rsidRPr="00076CCF">
        <w:rPr>
          <w:rFonts w:ascii="Times New Roman" w:hAnsi="Times New Roman" w:cs="Times New Roman"/>
          <w:sz w:val="24"/>
          <w:szCs w:val="24"/>
        </w:rPr>
        <w:t>Mikles</w:t>
      </w:r>
      <w:proofErr w:type="spellEnd"/>
      <w:r w:rsidRPr="00076CCF">
        <w:rPr>
          <w:rFonts w:ascii="Times New Roman" w:hAnsi="Times New Roman" w:cs="Times New Roman"/>
          <w:sz w:val="24"/>
          <w:szCs w:val="24"/>
        </w:rPr>
        <w:t xml:space="preserve"> Horvat, predsjednica LAG-a Sjeverna Bilogora</w:t>
      </w:r>
    </w:p>
    <w:p w14:paraId="6E4564C6"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 xml:space="preserve">E-mail: </w:t>
      </w:r>
      <w:hyperlink r:id="rId14" w:history="1">
        <w:r w:rsidRPr="00076CCF">
          <w:rPr>
            <w:rFonts w:ascii="Times New Roman" w:hAnsi="Times New Roman" w:cs="Times New Roman"/>
            <w:color w:val="0563C1" w:themeColor="hyperlink"/>
            <w:sz w:val="24"/>
            <w:szCs w:val="24"/>
            <w:u w:val="single"/>
          </w:rPr>
          <w:t>lag.sjeverna.bilogora@gmail.com</w:t>
        </w:r>
      </w:hyperlink>
    </w:p>
    <w:p w14:paraId="773802C0"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Web stranica: www-lag-sjeverna-bilogora.hr</w:t>
      </w:r>
    </w:p>
    <w:p w14:paraId="3ACE85A6"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Mobitel: 099/325-9442</w:t>
      </w:r>
    </w:p>
    <w:p w14:paraId="1FE9FB90" w14:textId="77777777" w:rsidR="00076CCF" w:rsidRPr="00076CCF" w:rsidRDefault="00076CCF" w:rsidP="00076CCF">
      <w:pPr>
        <w:ind w:left="1068"/>
        <w:contextualSpacing/>
        <w:rPr>
          <w:rFonts w:ascii="Times New Roman" w:hAnsi="Times New Roman" w:cs="Times New Roman"/>
          <w:sz w:val="24"/>
          <w:szCs w:val="24"/>
        </w:rPr>
      </w:pPr>
    </w:p>
    <w:p w14:paraId="6E647703" w14:textId="77777777" w:rsidR="00076CCF" w:rsidRPr="00076CCF" w:rsidRDefault="00076CCF" w:rsidP="00076CCF">
      <w:pPr>
        <w:keepNext/>
        <w:keepLines/>
        <w:numPr>
          <w:ilvl w:val="1"/>
          <w:numId w:val="8"/>
        </w:numPr>
        <w:spacing w:before="40" w:after="0"/>
        <w:outlineLvl w:val="1"/>
        <w:rPr>
          <w:rFonts w:ascii="Times New Roman" w:eastAsiaTheme="majorEastAsia" w:hAnsi="Times New Roman" w:cs="Times New Roman"/>
          <w:color w:val="2F5496" w:themeColor="accent1" w:themeShade="BF"/>
          <w:sz w:val="24"/>
          <w:szCs w:val="24"/>
        </w:rPr>
      </w:pPr>
      <w:bookmarkStart w:id="2" w:name="_Toc166141144"/>
      <w:r w:rsidRPr="00076CCF">
        <w:rPr>
          <w:rFonts w:ascii="Times New Roman" w:eastAsiaTheme="majorEastAsia" w:hAnsi="Times New Roman" w:cs="Times New Roman"/>
          <w:color w:val="2F5496" w:themeColor="accent1" w:themeShade="BF"/>
          <w:sz w:val="24"/>
          <w:szCs w:val="24"/>
        </w:rPr>
        <w:t>OSOBA ZADUŽENA ZA KOMUNIKACIJU S PONUDITELJIMA</w:t>
      </w:r>
      <w:bookmarkEnd w:id="2"/>
    </w:p>
    <w:p w14:paraId="1F3694AB"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Romana Diebalo Šimić i Romana Kovačić</w:t>
      </w:r>
    </w:p>
    <w:p w14:paraId="0BF2313A"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Mobitel: 099/325-9442</w:t>
      </w:r>
    </w:p>
    <w:p w14:paraId="65572E06" w14:textId="77777777" w:rsidR="00076CCF" w:rsidRPr="00076CCF" w:rsidRDefault="00076CCF" w:rsidP="00076CCF">
      <w:pPr>
        <w:ind w:left="1068"/>
        <w:contextualSpacing/>
        <w:rPr>
          <w:rFonts w:ascii="Times New Roman" w:hAnsi="Times New Roman" w:cs="Times New Roman"/>
          <w:sz w:val="24"/>
          <w:szCs w:val="24"/>
        </w:rPr>
      </w:pPr>
      <w:r w:rsidRPr="00076CCF">
        <w:rPr>
          <w:rFonts w:ascii="Times New Roman" w:hAnsi="Times New Roman" w:cs="Times New Roman"/>
          <w:sz w:val="24"/>
          <w:szCs w:val="24"/>
        </w:rPr>
        <w:t xml:space="preserve">E-mail: </w:t>
      </w:r>
      <w:hyperlink r:id="rId15" w:history="1">
        <w:r w:rsidRPr="00076CCF">
          <w:rPr>
            <w:rFonts w:ascii="Times New Roman" w:hAnsi="Times New Roman" w:cs="Times New Roman"/>
            <w:color w:val="0563C1" w:themeColor="hyperlink"/>
            <w:sz w:val="24"/>
            <w:szCs w:val="24"/>
            <w:u w:val="single"/>
          </w:rPr>
          <w:t>lag.sjeverna.bilogora@gmail.com</w:t>
        </w:r>
      </w:hyperlink>
    </w:p>
    <w:p w14:paraId="5C8D7F9C" w14:textId="77777777" w:rsidR="00076CCF" w:rsidRPr="00076CCF" w:rsidRDefault="00076CCF" w:rsidP="00076CCF">
      <w:pPr>
        <w:ind w:left="1068"/>
        <w:contextualSpacing/>
        <w:rPr>
          <w:rFonts w:ascii="Times New Roman" w:hAnsi="Times New Roman" w:cs="Times New Roman"/>
          <w:sz w:val="24"/>
          <w:szCs w:val="24"/>
        </w:rPr>
      </w:pPr>
    </w:p>
    <w:p w14:paraId="3B655EEF" w14:textId="77777777" w:rsidR="00076CCF" w:rsidRPr="00076CCF" w:rsidRDefault="00076CCF" w:rsidP="00076CCF">
      <w:pPr>
        <w:rPr>
          <w:rFonts w:ascii="Times New Roman" w:hAnsi="Times New Roman" w:cs="Times New Roman"/>
          <w:sz w:val="24"/>
          <w:szCs w:val="24"/>
        </w:rPr>
      </w:pPr>
      <w:r w:rsidRPr="00076CCF">
        <w:rPr>
          <w:rFonts w:ascii="Times New Roman" w:hAnsi="Times New Roman" w:cs="Times New Roman"/>
          <w:sz w:val="24"/>
          <w:szCs w:val="24"/>
        </w:rPr>
        <w:t>Komunikacija i svaka druga razmjena informacija između Naručitelja i Ponuditelja obavljat će se s osobama zaduženima za komunikaciju navedenima u ovoj točci putem telefona ili e-maila, odnosno kombinacijom tih sredstava</w:t>
      </w:r>
    </w:p>
    <w:p w14:paraId="3AF7D9CE" w14:textId="77777777" w:rsidR="00076CCF" w:rsidRPr="00076CCF" w:rsidRDefault="00076CCF" w:rsidP="00076CCF">
      <w:pPr>
        <w:ind w:left="1068"/>
        <w:contextualSpacing/>
        <w:rPr>
          <w:rFonts w:ascii="Times New Roman" w:hAnsi="Times New Roman" w:cs="Times New Roman"/>
          <w:sz w:val="24"/>
          <w:szCs w:val="24"/>
        </w:rPr>
      </w:pPr>
    </w:p>
    <w:p w14:paraId="516B8BA7"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r w:rsidRPr="00076CCF">
        <w:rPr>
          <w:rFonts w:ascii="Times New Roman" w:eastAsiaTheme="majorEastAsia" w:hAnsi="Times New Roman" w:cs="Times New Roman"/>
          <w:color w:val="2F5496" w:themeColor="accent1" w:themeShade="BF"/>
          <w:sz w:val="24"/>
          <w:szCs w:val="24"/>
        </w:rPr>
        <w:t xml:space="preserve">       </w:t>
      </w:r>
      <w:bookmarkStart w:id="3" w:name="_Toc166141145"/>
      <w:r w:rsidRPr="00076CCF">
        <w:rPr>
          <w:rFonts w:ascii="Times New Roman" w:eastAsiaTheme="majorEastAsia" w:hAnsi="Times New Roman" w:cs="Times New Roman"/>
          <w:color w:val="2F5496" w:themeColor="accent1" w:themeShade="BF"/>
          <w:sz w:val="24"/>
          <w:szCs w:val="24"/>
        </w:rPr>
        <w:t>1.3. POPIS GOSPODARSKIH SUBJEKATA S KOJIMA JE NARUČITELJ U SUKOBU   INTERESA</w:t>
      </w:r>
      <w:bookmarkEnd w:id="3"/>
    </w:p>
    <w:p w14:paraId="25D95B03" w14:textId="77777777" w:rsidR="00076CCF" w:rsidRPr="00076CCF" w:rsidRDefault="00076CCF" w:rsidP="00076CCF">
      <w:pPr>
        <w:rPr>
          <w:rFonts w:ascii="Times New Roman" w:hAnsi="Times New Roman" w:cs="Times New Roman"/>
          <w:sz w:val="24"/>
          <w:szCs w:val="24"/>
        </w:rPr>
      </w:pPr>
      <w:r w:rsidRPr="00076CCF">
        <w:rPr>
          <w:rFonts w:ascii="Times New Roman" w:hAnsi="Times New Roman" w:cs="Times New Roman"/>
          <w:sz w:val="24"/>
          <w:szCs w:val="24"/>
        </w:rPr>
        <w:t xml:space="preserve">U ovom postupku jednostavne nabave ne postoje gospodarski subjekti s kojima je Naručitelj u sukobu interesa. Odabrani Ponuditelj bit će u obvezi poduzeti sve potrebne radnje i/ili mjere za sprečavanje ili okončanje bilo koje situacije koja može ugroziti nepristrano i objektivno izvršenje Ugovora o jednostavnoj nabavi. </w:t>
      </w:r>
    </w:p>
    <w:p w14:paraId="1E8557A9" w14:textId="77777777" w:rsidR="00076CCF" w:rsidRPr="00076CCF" w:rsidRDefault="00076CCF" w:rsidP="00076CCF">
      <w:pPr>
        <w:ind w:left="1068"/>
        <w:contextualSpacing/>
        <w:rPr>
          <w:rFonts w:ascii="Times New Roman" w:hAnsi="Times New Roman" w:cs="Times New Roman"/>
          <w:sz w:val="24"/>
          <w:szCs w:val="24"/>
        </w:rPr>
      </w:pPr>
    </w:p>
    <w:p w14:paraId="7C80B280" w14:textId="77777777" w:rsidR="00076CCF" w:rsidRPr="00076CCF" w:rsidRDefault="00076CCF" w:rsidP="00076CCF">
      <w:pPr>
        <w:keepNext/>
        <w:keepLines/>
        <w:spacing w:before="240" w:after="0"/>
        <w:outlineLvl w:val="0"/>
        <w:rPr>
          <w:rFonts w:ascii="Times New Roman" w:eastAsiaTheme="majorEastAsia" w:hAnsi="Times New Roman" w:cs="Times New Roman"/>
          <w:color w:val="2F5496" w:themeColor="accent1" w:themeShade="BF"/>
          <w:sz w:val="24"/>
          <w:szCs w:val="24"/>
        </w:rPr>
      </w:pPr>
      <w:bookmarkStart w:id="4" w:name="_Toc166141146"/>
      <w:r w:rsidRPr="00076CCF">
        <w:rPr>
          <w:rFonts w:ascii="Times New Roman" w:eastAsiaTheme="majorEastAsia" w:hAnsi="Times New Roman" w:cs="Times New Roman"/>
          <w:color w:val="2F5496" w:themeColor="accent1" w:themeShade="BF"/>
          <w:sz w:val="24"/>
          <w:szCs w:val="24"/>
        </w:rPr>
        <w:t>2. PODACI O PREDMETU JEDNOSTAVNE NABAVE</w:t>
      </w:r>
      <w:bookmarkEnd w:id="4"/>
    </w:p>
    <w:p w14:paraId="704CDCF8" w14:textId="77777777" w:rsidR="00076CCF" w:rsidRPr="00076CCF" w:rsidRDefault="00076CCF" w:rsidP="00076CCF">
      <w:pPr>
        <w:rPr>
          <w:rFonts w:ascii="Times New Roman" w:hAnsi="Times New Roman" w:cs="Times New Roman"/>
          <w:sz w:val="24"/>
          <w:szCs w:val="24"/>
        </w:rPr>
      </w:pPr>
    </w:p>
    <w:p w14:paraId="4FC61BB1"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r w:rsidRPr="00076CCF">
        <w:rPr>
          <w:rFonts w:ascii="Times New Roman" w:eastAsiaTheme="majorEastAsia" w:hAnsi="Times New Roman" w:cs="Times New Roman"/>
          <w:color w:val="2F5496" w:themeColor="accent1" w:themeShade="BF"/>
          <w:sz w:val="24"/>
          <w:szCs w:val="24"/>
        </w:rPr>
        <w:t xml:space="preserve"> </w:t>
      </w:r>
      <w:bookmarkStart w:id="5" w:name="_Toc166141147"/>
      <w:r w:rsidRPr="00076CCF">
        <w:rPr>
          <w:rFonts w:ascii="Times New Roman" w:eastAsiaTheme="majorEastAsia" w:hAnsi="Times New Roman" w:cs="Times New Roman"/>
          <w:color w:val="2F5496" w:themeColor="accent1" w:themeShade="BF"/>
          <w:sz w:val="24"/>
          <w:szCs w:val="24"/>
        </w:rPr>
        <w:t>2.1. OPIS, KOLIČINA I TEHNIČKE SPECIFIKACIJE PREDMETA JEDNOSTAVNE NABAVE</w:t>
      </w:r>
      <w:bookmarkEnd w:id="5"/>
    </w:p>
    <w:p w14:paraId="7E212A0B"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Predmet jednostavne nabave u ovom postupku je nabava i isporuka kućanskih i osnovnih higijenskih potrepština u projektu „Bilogorski puteljak svjetlosti 2“, SF. 3.4.11.01.0352, kojeg provodi Lokalna akcijska grupa Sjeverna Bilogora u sklopu programa „Zaželi – prevencija institucionalizacije“, broj poziva: SF.3.4.11.01., Programa „Učinkoviti ljudski potencijali 2021. – 2027.“ broj Ugovora o dodjeli bespovratnih sredstava za projekte koji se financiraju iz Europskog socijalnog fonda plus, Kodni broj: SF.3.4.11.01.0352.</w:t>
      </w:r>
    </w:p>
    <w:p w14:paraId="5956D28B"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Količina i tehničke specifikacije robe, odnosno kućanskih i osnovnih higijenskih potrepština koje su predmet jednostavne nabave, definirane su troškovnikom (PRILOG 4). Odabrani Ponuditelj isporučivat će robu kao jedan paket (1 paket = </w:t>
      </w:r>
      <w:proofErr w:type="spellStart"/>
      <w:r w:rsidRPr="00076CCF">
        <w:rPr>
          <w:rFonts w:ascii="Times New Roman" w:hAnsi="Times New Roman" w:cs="Times New Roman"/>
          <w:sz w:val="24"/>
          <w:szCs w:val="24"/>
        </w:rPr>
        <w:t>kpl</w:t>
      </w:r>
      <w:proofErr w:type="spellEnd"/>
      <w:r w:rsidRPr="00076CCF">
        <w:rPr>
          <w:rFonts w:ascii="Times New Roman" w:hAnsi="Times New Roman" w:cs="Times New Roman"/>
          <w:sz w:val="24"/>
          <w:szCs w:val="24"/>
        </w:rPr>
        <w:t xml:space="preserve"> iz troškovnika, odnosno jedan </w:t>
      </w:r>
      <w:r w:rsidRPr="00076CCF">
        <w:rPr>
          <w:rFonts w:ascii="Times New Roman" w:hAnsi="Times New Roman" w:cs="Times New Roman"/>
          <w:sz w:val="24"/>
          <w:szCs w:val="24"/>
        </w:rPr>
        <w:lastRenderedPageBreak/>
        <w:t xml:space="preserve">komad od svih pet/devet stavki troškovnika) i to količinu od 132 paketa jednom mjesečno tijekom 30 mjeseci, sveukupno 3.960 paketa. </w:t>
      </w:r>
    </w:p>
    <w:p w14:paraId="2226A8A5" w14:textId="77777777" w:rsidR="00EC6E7A"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Kvaliteta isporučene robe mora biti sukladna važećim zakonima, pravilnicima i drugim propisima o kvaliteti robe te ispravno deklarirana na hrvatskom jeziku. Sva roba koja ima naznačen rok trajanja sukladno pozitivnim zakonskim odredbama u trenutku isporuke mora imati rok trajanja koji iznosi još najmanje 6 (šest) mjeseci od dana isporuke. Sva roba mora zadovoljavati zahtjeve određene važećim propisima koji se odnose na zdravstvenu ispravnost higijenskih proizvoda i njihovo označavanje.</w:t>
      </w:r>
    </w:p>
    <w:p w14:paraId="72D803B9" w14:textId="40209470"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Sva roba mora biti isporučena u izvornom pakiranju, odnosno ambalaži koja jamči očuvanje kvalitete prilikom skladištenja i transporta. Za nepravilnost kvalitete, roka trajanja, deklariranja, zdravstvene ispravnosti, kao i drugih nedostataka robe odgovara Ponuditelj, te je u tom smislu dužan nadoknaditi Naručitelju sve štete uzrokovane uslijed nabave i isporuke robe iz ove jednostavne nabave. Nadalje, u obvezi je štititi, obeštetiti, ne smatrati odgovornim i braniti Naručitelja i njegove djelatnike od svih i protiv svih potencijalnih stvarnih šteta, odgovornosti, materijalnih zahtjeva, traženja, pravnih radnji i pravnih odluka uzrokovanih ili povezanih s nabavom i isporukom robe u ovom predmetu nabave.</w:t>
      </w:r>
    </w:p>
    <w:p w14:paraId="6413B941"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Ovaj postupak se financira iz Europskog socijalnog fonda plus, Programa „Učinkoviti ljudski potencijali 2021. – 2027.“, Zaželi – prevencija institucionalizacije. Nabava se provodi u postupku jednostavne nabave u skladu s Ugovorom o dodjeli bespovratnih sredstava Kodni broj: SF.3.4.11.01.0352 i Pravilnikom o provedbi postupka jednostavne nabave Lokalne akcijske grupe Sjeverna Bilogora (usvojen 15. prosinca 2022.).</w:t>
      </w:r>
    </w:p>
    <w:p w14:paraId="63B6E5ED"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6" w:name="_Toc166141148"/>
      <w:r w:rsidRPr="00076CCF">
        <w:rPr>
          <w:rFonts w:ascii="Times New Roman" w:eastAsiaTheme="majorEastAsia" w:hAnsi="Times New Roman" w:cs="Times New Roman"/>
          <w:color w:val="2F5496" w:themeColor="accent1" w:themeShade="BF"/>
          <w:sz w:val="24"/>
          <w:szCs w:val="24"/>
        </w:rPr>
        <w:t>2.2. MJESTO ISPORUKE</w:t>
      </w:r>
      <w:bookmarkEnd w:id="6"/>
    </w:p>
    <w:p w14:paraId="7A9FA3D7"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Mjesta isporuke predmeta nabave su: </w:t>
      </w:r>
    </w:p>
    <w:p w14:paraId="595D5AC7" w14:textId="77777777" w:rsidR="00076CCF" w:rsidRPr="00076CCF" w:rsidRDefault="00076CCF" w:rsidP="00076CCF">
      <w:pPr>
        <w:numPr>
          <w:ilvl w:val="0"/>
          <w:numId w:val="2"/>
        </w:numPr>
        <w:contextualSpacing/>
        <w:jc w:val="both"/>
        <w:rPr>
          <w:rFonts w:ascii="Times New Roman" w:hAnsi="Times New Roman" w:cs="Times New Roman"/>
          <w:sz w:val="24"/>
          <w:szCs w:val="24"/>
        </w:rPr>
      </w:pPr>
      <w:r w:rsidRPr="00076CCF">
        <w:rPr>
          <w:rFonts w:ascii="Times New Roman" w:hAnsi="Times New Roman" w:cs="Times New Roman"/>
          <w:sz w:val="24"/>
          <w:szCs w:val="24"/>
        </w:rPr>
        <w:t>Općina Kapela, Bilogorska 90, 43203 Kapela</w:t>
      </w:r>
    </w:p>
    <w:p w14:paraId="6D705EE1" w14:textId="77777777" w:rsidR="00076CCF" w:rsidRPr="00076CCF" w:rsidRDefault="00076CCF" w:rsidP="00076CCF">
      <w:pPr>
        <w:numPr>
          <w:ilvl w:val="0"/>
          <w:numId w:val="2"/>
        </w:numPr>
        <w:contextualSpacing/>
        <w:jc w:val="both"/>
        <w:rPr>
          <w:rFonts w:ascii="Times New Roman" w:hAnsi="Times New Roman" w:cs="Times New Roman"/>
          <w:sz w:val="24"/>
          <w:szCs w:val="24"/>
        </w:rPr>
      </w:pPr>
      <w:r w:rsidRPr="00076CCF">
        <w:rPr>
          <w:rFonts w:ascii="Times New Roman" w:hAnsi="Times New Roman" w:cs="Times New Roman"/>
          <w:sz w:val="24"/>
          <w:szCs w:val="24"/>
        </w:rPr>
        <w:t>Općina Nova Rača, Trg Stjepana Radića 56, 43272 Nova Rača</w:t>
      </w:r>
    </w:p>
    <w:p w14:paraId="0AF4CEBC" w14:textId="77777777" w:rsidR="00076CCF" w:rsidRPr="00076CCF" w:rsidRDefault="00076CCF" w:rsidP="00076CCF">
      <w:pPr>
        <w:numPr>
          <w:ilvl w:val="0"/>
          <w:numId w:val="2"/>
        </w:numPr>
        <w:contextualSpacing/>
        <w:jc w:val="both"/>
        <w:rPr>
          <w:rFonts w:ascii="Times New Roman" w:hAnsi="Times New Roman" w:cs="Times New Roman"/>
          <w:sz w:val="24"/>
          <w:szCs w:val="24"/>
        </w:rPr>
      </w:pPr>
      <w:r w:rsidRPr="00076CCF">
        <w:rPr>
          <w:rFonts w:ascii="Times New Roman" w:hAnsi="Times New Roman" w:cs="Times New Roman"/>
          <w:sz w:val="24"/>
          <w:szCs w:val="24"/>
        </w:rPr>
        <w:t>Općina Rovišće, Trg hrvatskih branitelja 2, 43212 Rovišće</w:t>
      </w:r>
    </w:p>
    <w:p w14:paraId="6CABB279" w14:textId="77777777" w:rsidR="00076CCF" w:rsidRPr="00076CCF" w:rsidRDefault="00076CCF" w:rsidP="00076CCF">
      <w:pPr>
        <w:numPr>
          <w:ilvl w:val="0"/>
          <w:numId w:val="2"/>
        </w:numPr>
        <w:contextualSpacing/>
        <w:jc w:val="both"/>
        <w:rPr>
          <w:rFonts w:ascii="Times New Roman" w:hAnsi="Times New Roman" w:cs="Times New Roman"/>
          <w:sz w:val="24"/>
          <w:szCs w:val="24"/>
        </w:rPr>
      </w:pPr>
      <w:r w:rsidRPr="00076CCF">
        <w:rPr>
          <w:rFonts w:ascii="Times New Roman" w:hAnsi="Times New Roman" w:cs="Times New Roman"/>
          <w:sz w:val="24"/>
          <w:szCs w:val="24"/>
        </w:rPr>
        <w:t>Općina Severin, Severin 137, 43274 Severin</w:t>
      </w:r>
    </w:p>
    <w:p w14:paraId="11EAC44C" w14:textId="77777777" w:rsidR="00076CCF" w:rsidRPr="00076CCF" w:rsidRDefault="00076CCF" w:rsidP="00076CCF">
      <w:pPr>
        <w:numPr>
          <w:ilvl w:val="0"/>
          <w:numId w:val="2"/>
        </w:numPr>
        <w:contextualSpacing/>
        <w:jc w:val="both"/>
        <w:rPr>
          <w:rFonts w:ascii="Times New Roman" w:hAnsi="Times New Roman" w:cs="Times New Roman"/>
          <w:sz w:val="24"/>
          <w:szCs w:val="24"/>
        </w:rPr>
      </w:pPr>
      <w:r w:rsidRPr="00076CCF">
        <w:rPr>
          <w:rFonts w:ascii="Times New Roman" w:hAnsi="Times New Roman" w:cs="Times New Roman"/>
          <w:sz w:val="24"/>
          <w:szCs w:val="24"/>
        </w:rPr>
        <w:t>Općina Šandrovac, Bjelovarska ulica 6, 43227 Šandrovac</w:t>
      </w:r>
    </w:p>
    <w:p w14:paraId="7679404B" w14:textId="77777777" w:rsidR="00076CCF" w:rsidRPr="00076CCF" w:rsidRDefault="00076CCF" w:rsidP="00076CCF">
      <w:pPr>
        <w:numPr>
          <w:ilvl w:val="0"/>
          <w:numId w:val="2"/>
        </w:numPr>
        <w:contextualSpacing/>
        <w:jc w:val="both"/>
        <w:rPr>
          <w:rFonts w:ascii="Times New Roman" w:hAnsi="Times New Roman" w:cs="Times New Roman"/>
          <w:sz w:val="24"/>
          <w:szCs w:val="24"/>
        </w:rPr>
      </w:pPr>
      <w:r w:rsidRPr="00076CCF">
        <w:rPr>
          <w:rFonts w:ascii="Times New Roman" w:hAnsi="Times New Roman" w:cs="Times New Roman"/>
          <w:sz w:val="24"/>
          <w:szCs w:val="24"/>
        </w:rPr>
        <w:t>Općina Velika Pisanica, Trg hrvatskih branitelja 3, 43271 Velika Pisanica</w:t>
      </w:r>
    </w:p>
    <w:p w14:paraId="24A46F4A" w14:textId="77777777" w:rsidR="00076CCF" w:rsidRPr="00076CCF" w:rsidRDefault="00076CCF" w:rsidP="00076CCF">
      <w:pPr>
        <w:numPr>
          <w:ilvl w:val="0"/>
          <w:numId w:val="2"/>
        </w:numPr>
        <w:contextualSpacing/>
        <w:jc w:val="both"/>
        <w:rPr>
          <w:rFonts w:ascii="Times New Roman" w:hAnsi="Times New Roman" w:cs="Times New Roman"/>
          <w:sz w:val="24"/>
          <w:szCs w:val="24"/>
        </w:rPr>
      </w:pPr>
      <w:r w:rsidRPr="00076CCF">
        <w:rPr>
          <w:rFonts w:ascii="Times New Roman" w:hAnsi="Times New Roman" w:cs="Times New Roman"/>
          <w:sz w:val="24"/>
          <w:szCs w:val="24"/>
        </w:rPr>
        <w:t>Općina Veliko Trojstvo, Braće Radić 28, 43226 Veliko Trojstvo</w:t>
      </w:r>
    </w:p>
    <w:p w14:paraId="534E2F0A" w14:textId="77777777" w:rsidR="00076CCF" w:rsidRPr="00076CCF" w:rsidRDefault="00076CCF" w:rsidP="00076CCF">
      <w:pPr>
        <w:numPr>
          <w:ilvl w:val="0"/>
          <w:numId w:val="2"/>
        </w:numPr>
        <w:contextualSpacing/>
        <w:jc w:val="both"/>
        <w:rPr>
          <w:rFonts w:ascii="Times New Roman" w:hAnsi="Times New Roman" w:cs="Times New Roman"/>
          <w:sz w:val="24"/>
          <w:szCs w:val="24"/>
        </w:rPr>
      </w:pPr>
      <w:r w:rsidRPr="00076CCF">
        <w:rPr>
          <w:rFonts w:ascii="Times New Roman" w:hAnsi="Times New Roman" w:cs="Times New Roman"/>
          <w:sz w:val="24"/>
          <w:szCs w:val="24"/>
        </w:rPr>
        <w:t>Općina Zrinski Topolovac, Zrinski Topolovac 274, 43202 Zrinski Topolovac</w:t>
      </w:r>
    </w:p>
    <w:p w14:paraId="796F8592"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Administrativna sjedišta navedenih Općina. </w:t>
      </w:r>
    </w:p>
    <w:p w14:paraId="4664244E"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7" w:name="_Toc166141149"/>
      <w:r w:rsidRPr="00076CCF">
        <w:rPr>
          <w:rFonts w:ascii="Times New Roman" w:eastAsiaTheme="majorEastAsia" w:hAnsi="Times New Roman" w:cs="Times New Roman"/>
          <w:color w:val="2F5496" w:themeColor="accent1" w:themeShade="BF"/>
          <w:sz w:val="24"/>
          <w:szCs w:val="24"/>
        </w:rPr>
        <w:t>2.3. ROK ISPORUKE ILI TRAJANJE UGOVORA</w:t>
      </w:r>
      <w:bookmarkEnd w:id="7"/>
    </w:p>
    <w:p w14:paraId="0AD19E54"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Rok isporuke predmeta nabave, odnosno trajanje Ugovora o jednostavnoj nabavi je 30 mjeseci, a bit će definiran Ugovorom o jednostavnoj nabavi.</w:t>
      </w:r>
    </w:p>
    <w:p w14:paraId="26B3B5C3"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Isporuka će se vršiti na način da će Ponuditelj isporučiti 132 (</w:t>
      </w:r>
      <w:proofErr w:type="spellStart"/>
      <w:r w:rsidRPr="00076CCF">
        <w:rPr>
          <w:rFonts w:ascii="Times New Roman" w:hAnsi="Times New Roman" w:cs="Times New Roman"/>
          <w:sz w:val="24"/>
          <w:szCs w:val="24"/>
        </w:rPr>
        <w:t>stotridesetdva</w:t>
      </w:r>
      <w:proofErr w:type="spellEnd"/>
      <w:r w:rsidRPr="00076CCF">
        <w:rPr>
          <w:rFonts w:ascii="Times New Roman" w:hAnsi="Times New Roman" w:cs="Times New Roman"/>
          <w:sz w:val="24"/>
          <w:szCs w:val="24"/>
        </w:rPr>
        <w:t>) paketa u roku ne dužem od 10 (deset) dana od dana sklapanja Ugovora o jednostavnoj nabavi, a zatim će počevši od mjeseca koji slijedi mjesecu prve isporuke, isporučivati svaki mjesec 132 (</w:t>
      </w:r>
      <w:proofErr w:type="spellStart"/>
      <w:r w:rsidRPr="00076CCF">
        <w:rPr>
          <w:rFonts w:ascii="Times New Roman" w:hAnsi="Times New Roman" w:cs="Times New Roman"/>
          <w:sz w:val="24"/>
          <w:szCs w:val="24"/>
        </w:rPr>
        <w:t>stotridesetdva</w:t>
      </w:r>
      <w:proofErr w:type="spellEnd"/>
      <w:r w:rsidRPr="00076CCF">
        <w:rPr>
          <w:rFonts w:ascii="Times New Roman" w:hAnsi="Times New Roman" w:cs="Times New Roman"/>
          <w:sz w:val="24"/>
          <w:szCs w:val="24"/>
        </w:rPr>
        <w:t xml:space="preserve">) paketa i tako 29 (dvadeset i devet) mjeseci najkasnije do 10. (desetog) dana u tom mjesecu, sve na mjesta isporuke iz točke 2.2. ovog Poziva. </w:t>
      </w:r>
    </w:p>
    <w:p w14:paraId="5750CAFC"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8" w:name="_Toc166141150"/>
      <w:r w:rsidRPr="00076CCF">
        <w:rPr>
          <w:rFonts w:ascii="Times New Roman" w:eastAsiaTheme="majorEastAsia" w:hAnsi="Times New Roman" w:cs="Times New Roman"/>
          <w:color w:val="2F5496" w:themeColor="accent1" w:themeShade="BF"/>
          <w:sz w:val="24"/>
          <w:szCs w:val="24"/>
        </w:rPr>
        <w:t>2.4. PROCIJENJENA VRIJEDNOST</w:t>
      </w:r>
      <w:bookmarkEnd w:id="8"/>
    </w:p>
    <w:p w14:paraId="51881AE2" w14:textId="5B53B62F" w:rsidR="00076CCF" w:rsidRPr="00076CCF" w:rsidRDefault="00076CCF" w:rsidP="00076CCF">
      <w:pPr>
        <w:jc w:val="both"/>
        <w:rPr>
          <w:rFonts w:ascii="Times New Roman" w:hAnsi="Times New Roman" w:cs="Times New Roman"/>
          <w:color w:val="FF0000"/>
          <w:sz w:val="24"/>
          <w:szCs w:val="24"/>
        </w:rPr>
      </w:pPr>
      <w:r w:rsidRPr="00076CCF">
        <w:rPr>
          <w:rFonts w:ascii="Times New Roman" w:hAnsi="Times New Roman" w:cs="Times New Roman"/>
          <w:sz w:val="24"/>
          <w:szCs w:val="24"/>
        </w:rPr>
        <w:t xml:space="preserve">Procijenjena vrijednost nabave iznosi </w:t>
      </w:r>
      <w:r w:rsidR="00EC6E7A">
        <w:rPr>
          <w:rFonts w:ascii="Times New Roman" w:hAnsi="Times New Roman" w:cs="Times New Roman"/>
          <w:sz w:val="24"/>
          <w:szCs w:val="24"/>
        </w:rPr>
        <w:t>19.000,00</w:t>
      </w:r>
      <w:r w:rsidRPr="00076CCF">
        <w:rPr>
          <w:rFonts w:ascii="Times New Roman" w:hAnsi="Times New Roman" w:cs="Times New Roman"/>
          <w:sz w:val="24"/>
          <w:szCs w:val="24"/>
        </w:rPr>
        <w:t xml:space="preserve"> eura bez PDV-a. </w:t>
      </w:r>
    </w:p>
    <w:p w14:paraId="6D7C3B2C" w14:textId="77777777" w:rsidR="00076CCF" w:rsidRPr="00076CCF" w:rsidRDefault="00076CCF" w:rsidP="00076CCF">
      <w:pPr>
        <w:jc w:val="both"/>
        <w:rPr>
          <w:rFonts w:ascii="Times New Roman" w:hAnsi="Times New Roman" w:cs="Times New Roman"/>
          <w:color w:val="FF0000"/>
          <w:sz w:val="24"/>
          <w:szCs w:val="24"/>
        </w:rPr>
      </w:pPr>
    </w:p>
    <w:p w14:paraId="51F6F67A" w14:textId="77777777" w:rsidR="00076CCF" w:rsidRPr="00076CCF" w:rsidRDefault="00076CCF" w:rsidP="00076CCF">
      <w:pPr>
        <w:keepNext/>
        <w:keepLines/>
        <w:spacing w:before="240" w:after="0"/>
        <w:outlineLvl w:val="0"/>
        <w:rPr>
          <w:rFonts w:ascii="Times New Roman" w:eastAsiaTheme="majorEastAsia" w:hAnsi="Times New Roman" w:cs="Times New Roman"/>
          <w:color w:val="2F5496" w:themeColor="accent1" w:themeShade="BF"/>
          <w:sz w:val="24"/>
          <w:szCs w:val="24"/>
        </w:rPr>
      </w:pPr>
      <w:bookmarkStart w:id="9" w:name="_Toc166141151"/>
      <w:r w:rsidRPr="00076CCF">
        <w:rPr>
          <w:rFonts w:ascii="Times New Roman" w:eastAsiaTheme="majorEastAsia" w:hAnsi="Times New Roman" w:cs="Times New Roman"/>
          <w:color w:val="2F5496" w:themeColor="accent1" w:themeShade="BF"/>
          <w:sz w:val="24"/>
          <w:szCs w:val="24"/>
        </w:rPr>
        <w:t>3. ODREDBE O SPOSOBNOSTI PONUDITELJA</w:t>
      </w:r>
      <w:bookmarkEnd w:id="9"/>
    </w:p>
    <w:p w14:paraId="0A5A8AF4"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Gospodarski subjekt mora dokazati sposobnost za obavljanje profesionalne djelatnosti i tehničku i stručnu sposobnost u skladu sa zahtjevima iz ovog Poziva za dostavu ponude. </w:t>
      </w:r>
    </w:p>
    <w:p w14:paraId="4E9163F1" w14:textId="21440934"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Dokumenti za dokazivanje sposobnosti moraju biti na hrvatskom jeziku i latiničnom pismu. Ukoliko je Ponuditelj registriran izvan Republike Hrvatske ili je izvorni dokument za dokazivanje sposobnosti na stranom jeziku, uz prilaganje izvornih dokumenata za dokazivanje sposobnosti na stranom jeziku, Ponuditelj je dužan uz svaki dokument priložiti i prijevod ovlaštenog sudskog tumača na hrvatski jezik. </w:t>
      </w:r>
    </w:p>
    <w:p w14:paraId="3AB40252"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10" w:name="_Toc166141152"/>
      <w:r w:rsidRPr="00076CCF">
        <w:rPr>
          <w:rFonts w:ascii="Times New Roman" w:eastAsiaTheme="majorEastAsia" w:hAnsi="Times New Roman" w:cs="Times New Roman"/>
          <w:color w:val="2F5496" w:themeColor="accent1" w:themeShade="BF"/>
          <w:sz w:val="24"/>
          <w:szCs w:val="24"/>
        </w:rPr>
        <w:t>3.1. UVJETI SPOSOBNOSTI PONUDITELJA ZA OBAVLJANJE PROFESIONALNE DJELATNOSTI</w:t>
      </w:r>
      <w:bookmarkEnd w:id="10"/>
      <w:r w:rsidRPr="00076CCF">
        <w:rPr>
          <w:rFonts w:ascii="Times New Roman" w:eastAsiaTheme="majorEastAsia" w:hAnsi="Times New Roman" w:cs="Times New Roman"/>
          <w:color w:val="2F5496" w:themeColor="accent1" w:themeShade="BF"/>
          <w:sz w:val="24"/>
          <w:szCs w:val="24"/>
        </w:rPr>
        <w:t xml:space="preserve"> </w:t>
      </w:r>
    </w:p>
    <w:p w14:paraId="26C9E19A" w14:textId="77777777" w:rsidR="00076CCF" w:rsidRPr="00076CCF" w:rsidRDefault="00076CCF" w:rsidP="00076CCF">
      <w:pPr>
        <w:rPr>
          <w:rFonts w:ascii="Times New Roman" w:hAnsi="Times New Roman" w:cs="Times New Roman"/>
          <w:sz w:val="24"/>
          <w:szCs w:val="24"/>
        </w:rPr>
      </w:pPr>
    </w:p>
    <w:p w14:paraId="29E0944F" w14:textId="77777777" w:rsidR="00076CCF" w:rsidRPr="00076CCF" w:rsidRDefault="00076CCF" w:rsidP="00076CCF">
      <w:pPr>
        <w:keepNext/>
        <w:keepLines/>
        <w:spacing w:before="40" w:after="0"/>
        <w:outlineLvl w:val="2"/>
        <w:rPr>
          <w:rFonts w:ascii="Times New Roman" w:eastAsiaTheme="majorEastAsia" w:hAnsi="Times New Roman" w:cs="Times New Roman"/>
          <w:color w:val="1F3763" w:themeColor="accent1" w:themeShade="7F"/>
          <w:sz w:val="24"/>
          <w:szCs w:val="24"/>
        </w:rPr>
      </w:pPr>
      <w:bookmarkStart w:id="11" w:name="_Toc166141153"/>
      <w:r w:rsidRPr="00076CCF">
        <w:rPr>
          <w:rFonts w:ascii="Times New Roman" w:eastAsiaTheme="majorEastAsia" w:hAnsi="Times New Roman" w:cs="Times New Roman"/>
          <w:color w:val="1F3763" w:themeColor="accent1" w:themeShade="7F"/>
          <w:sz w:val="24"/>
          <w:szCs w:val="24"/>
        </w:rPr>
        <w:t>3.1.1. Upis u sudski, obrtni, strukovni ili drugi odgovarajući registar u državi njegova poslovnog nastana</w:t>
      </w:r>
      <w:bookmarkEnd w:id="11"/>
    </w:p>
    <w:p w14:paraId="27A6597E" w14:textId="77777777" w:rsidR="00076CCF" w:rsidRPr="00076CCF" w:rsidRDefault="00076CCF" w:rsidP="00076CCF">
      <w:pPr>
        <w:rPr>
          <w:rFonts w:ascii="Times New Roman" w:hAnsi="Times New Roman" w:cs="Times New Roman"/>
          <w:sz w:val="24"/>
          <w:szCs w:val="24"/>
        </w:rPr>
      </w:pPr>
    </w:p>
    <w:p w14:paraId="33C3F27E"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Ponuditelj mora dokazati da je u sudskom, obrtnom, strukovnom ili drugom odgovarajućem registru u državni njegova poslovnog nastana registriran za obavljanje djelatnosti koja je u vezi s predmetom nabave te u tu svrhu dostavlja:</w:t>
      </w:r>
    </w:p>
    <w:p w14:paraId="7F3A9CB1" w14:textId="77777777" w:rsidR="00076CCF" w:rsidRDefault="00076CCF" w:rsidP="00076CCF">
      <w:pPr>
        <w:numPr>
          <w:ilvl w:val="0"/>
          <w:numId w:val="3"/>
        </w:numPr>
        <w:contextualSpacing/>
        <w:jc w:val="both"/>
        <w:rPr>
          <w:rFonts w:ascii="Times New Roman" w:hAnsi="Times New Roman" w:cs="Times New Roman"/>
          <w:sz w:val="24"/>
          <w:szCs w:val="24"/>
        </w:rPr>
      </w:pPr>
      <w:r w:rsidRPr="00076CCF">
        <w:rPr>
          <w:rFonts w:ascii="Times New Roman" w:hAnsi="Times New Roman" w:cs="Times New Roman"/>
          <w:sz w:val="24"/>
          <w:szCs w:val="24"/>
        </w:rPr>
        <w:t>Izvod iz sudskog, obrtnog, strukovnog ili drugog odgovarajućeg registra države poslovnog nastana gospodarskog subjekta</w:t>
      </w:r>
    </w:p>
    <w:p w14:paraId="098F975C" w14:textId="77777777" w:rsidR="00EC6E7A" w:rsidRDefault="00EC6E7A" w:rsidP="00EC6E7A">
      <w:pPr>
        <w:contextualSpacing/>
        <w:jc w:val="both"/>
        <w:rPr>
          <w:rFonts w:ascii="Times New Roman" w:hAnsi="Times New Roman" w:cs="Times New Roman"/>
          <w:sz w:val="24"/>
          <w:szCs w:val="24"/>
        </w:rPr>
      </w:pPr>
    </w:p>
    <w:p w14:paraId="069A391A"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p>
    <w:p w14:paraId="658D453A"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12" w:name="_Toc166141154"/>
      <w:r w:rsidRPr="00076CCF">
        <w:rPr>
          <w:rFonts w:ascii="Times New Roman" w:eastAsiaTheme="majorEastAsia" w:hAnsi="Times New Roman" w:cs="Times New Roman"/>
          <w:color w:val="2F5496" w:themeColor="accent1" w:themeShade="BF"/>
          <w:sz w:val="24"/>
          <w:szCs w:val="24"/>
        </w:rPr>
        <w:t>3.2. UVJETI TEHNIČKE I STRUČNE SPOSOBNOSTI PONUDITELJA TE DOKUMENTI KOJIMA DOKAZUJE SPOSOBNOST</w:t>
      </w:r>
      <w:bookmarkEnd w:id="12"/>
      <w:r w:rsidRPr="00076CCF">
        <w:rPr>
          <w:rFonts w:ascii="Times New Roman" w:eastAsiaTheme="majorEastAsia" w:hAnsi="Times New Roman" w:cs="Times New Roman"/>
          <w:color w:val="2F5496" w:themeColor="accent1" w:themeShade="BF"/>
          <w:sz w:val="24"/>
          <w:szCs w:val="24"/>
        </w:rPr>
        <w:t xml:space="preserve"> </w:t>
      </w:r>
    </w:p>
    <w:p w14:paraId="77A5B768" w14:textId="77777777" w:rsidR="00076CCF" w:rsidRPr="00076CCF" w:rsidRDefault="00076CCF" w:rsidP="00076CCF">
      <w:pPr>
        <w:jc w:val="both"/>
        <w:rPr>
          <w:rFonts w:ascii="Times New Roman" w:hAnsi="Times New Roman" w:cs="Times New Roman"/>
          <w:sz w:val="24"/>
          <w:szCs w:val="24"/>
        </w:rPr>
      </w:pPr>
    </w:p>
    <w:p w14:paraId="2B79FBDB"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Tehnička i stručna sposobnost za izvršenje ugovora dokazuje se radi osiguranja da gospodarski subjekt ima resurse i iskustvo potrebno za izvršenje ugovora o jednostavnoj nabavi, a dokazuje se:</w:t>
      </w:r>
    </w:p>
    <w:p w14:paraId="01BFC9C5" w14:textId="77777777" w:rsidR="00076CCF" w:rsidRPr="00076CCF" w:rsidRDefault="00076CCF" w:rsidP="00076CCF">
      <w:pPr>
        <w:ind w:firstLine="708"/>
        <w:jc w:val="both"/>
        <w:rPr>
          <w:rFonts w:ascii="Times New Roman" w:hAnsi="Times New Roman" w:cs="Times New Roman"/>
          <w:sz w:val="24"/>
          <w:szCs w:val="24"/>
        </w:rPr>
      </w:pPr>
      <w:r w:rsidRPr="00076CCF">
        <w:rPr>
          <w:rFonts w:ascii="Times New Roman" w:hAnsi="Times New Roman" w:cs="Times New Roman"/>
          <w:sz w:val="24"/>
          <w:szCs w:val="24"/>
        </w:rPr>
        <w:t>Popisom značajnih ugovora</w:t>
      </w:r>
    </w:p>
    <w:p w14:paraId="35AC2970"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Popis ugovora izvršenih u godini u kojoj je zaprimljen, odnosno javno objavljen ovaj Poziv za dostavu ponude i tijekom tri (3) godine koje prethode toj godini. Popis ugovora sadrži iznos, datum završetka pružanja usluge i naziv druge ugovorne strane. Popis kao dokaz o uredno izvršenom ugovoru sadrži ili mu se prilaže potvrda potpisana ili izdana od druge ugovorne strane.</w:t>
      </w:r>
    </w:p>
    <w:p w14:paraId="28BE813D"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Minimalna razina sposobnosti:</w:t>
      </w:r>
    </w:p>
    <w:p w14:paraId="2F70B995"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Priloženim potvrdama gospodarski subjekt mora dokazati da je izvršio najmanje jedan ugovor isti ili sličan predmetu nabave čiji je ukupan iznos isti ili veći od procijenjene vrijednosti nabave. Ovaj dokaz sposobnosti se traži kako bi se dokazalo da Ponuditelj uredno i kvalitetno izvršava ugovorom preuzete obveze.</w:t>
      </w:r>
    </w:p>
    <w:p w14:paraId="128C5A5B" w14:textId="77777777" w:rsidR="00076CCF" w:rsidRPr="00076CCF" w:rsidRDefault="00076CCF" w:rsidP="00076CCF">
      <w:pPr>
        <w:jc w:val="both"/>
        <w:rPr>
          <w:rFonts w:ascii="Times New Roman" w:hAnsi="Times New Roman" w:cs="Times New Roman"/>
          <w:sz w:val="24"/>
          <w:szCs w:val="24"/>
        </w:rPr>
      </w:pPr>
    </w:p>
    <w:p w14:paraId="2D7304A4" w14:textId="77777777" w:rsidR="00076CCF" w:rsidRPr="00076CCF" w:rsidRDefault="00076CCF" w:rsidP="00076CCF">
      <w:pPr>
        <w:keepNext/>
        <w:keepLines/>
        <w:spacing w:before="240" w:after="0"/>
        <w:outlineLvl w:val="0"/>
        <w:rPr>
          <w:rFonts w:ascii="Times New Roman" w:eastAsiaTheme="majorEastAsia" w:hAnsi="Times New Roman" w:cs="Times New Roman"/>
          <w:color w:val="2F5496" w:themeColor="accent1" w:themeShade="BF"/>
          <w:sz w:val="24"/>
          <w:szCs w:val="24"/>
        </w:rPr>
      </w:pPr>
      <w:bookmarkStart w:id="13" w:name="_Toc166141155"/>
      <w:r w:rsidRPr="00076CCF">
        <w:rPr>
          <w:rFonts w:ascii="Times New Roman" w:eastAsiaTheme="majorEastAsia" w:hAnsi="Times New Roman" w:cs="Times New Roman"/>
          <w:color w:val="2F5496" w:themeColor="accent1" w:themeShade="BF"/>
          <w:sz w:val="24"/>
          <w:szCs w:val="24"/>
        </w:rPr>
        <w:lastRenderedPageBreak/>
        <w:t>4. PODACI O PONUDI</w:t>
      </w:r>
      <w:bookmarkEnd w:id="13"/>
    </w:p>
    <w:p w14:paraId="3085C82B" w14:textId="77777777" w:rsidR="00076CCF" w:rsidRPr="00076CCF" w:rsidRDefault="00076CCF" w:rsidP="00076CCF"/>
    <w:p w14:paraId="175CE321"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14" w:name="_Toc166141156"/>
      <w:r w:rsidRPr="00076CCF">
        <w:rPr>
          <w:rFonts w:ascii="Times New Roman" w:eastAsiaTheme="majorEastAsia" w:hAnsi="Times New Roman" w:cs="Times New Roman"/>
          <w:color w:val="2F5496" w:themeColor="accent1" w:themeShade="BF"/>
          <w:sz w:val="24"/>
          <w:szCs w:val="24"/>
        </w:rPr>
        <w:t>4.1. SADRŽAJ I NAČIN IZRADE</w:t>
      </w:r>
      <w:bookmarkEnd w:id="14"/>
    </w:p>
    <w:p w14:paraId="618223BB"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Pri izradi ponude, Ponuditelji se moraju pridržavati zahtjeva i uvjeta iz ovog Poziva za dostavu ponude. </w:t>
      </w:r>
    </w:p>
    <w:p w14:paraId="58A1A65B"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Ponudu čine ispunjeni i od ovlaštene osobe Ponuditelja potpisani, ovjereni pečatom i priloženi redoslijedom kako slijedi: </w:t>
      </w:r>
    </w:p>
    <w:p w14:paraId="4C77E0B4" w14:textId="77777777" w:rsidR="00076CCF" w:rsidRPr="00076CCF" w:rsidRDefault="00076CCF" w:rsidP="00076CCF">
      <w:pPr>
        <w:numPr>
          <w:ilvl w:val="0"/>
          <w:numId w:val="4"/>
        </w:numPr>
        <w:contextualSpacing/>
        <w:jc w:val="both"/>
        <w:rPr>
          <w:rFonts w:ascii="Times New Roman" w:hAnsi="Times New Roman" w:cs="Times New Roman"/>
          <w:sz w:val="24"/>
          <w:szCs w:val="24"/>
        </w:rPr>
      </w:pPr>
      <w:r w:rsidRPr="00076CCF">
        <w:rPr>
          <w:rFonts w:ascii="Times New Roman" w:hAnsi="Times New Roman" w:cs="Times New Roman"/>
          <w:sz w:val="24"/>
          <w:szCs w:val="24"/>
        </w:rPr>
        <w:t>PRILOG 1 – Naslovna strana ponude</w:t>
      </w:r>
    </w:p>
    <w:p w14:paraId="2DF42598" w14:textId="77777777" w:rsidR="00076CCF" w:rsidRPr="00076CCF" w:rsidRDefault="00076CCF" w:rsidP="00076CCF">
      <w:pPr>
        <w:numPr>
          <w:ilvl w:val="0"/>
          <w:numId w:val="4"/>
        </w:numPr>
        <w:contextualSpacing/>
        <w:jc w:val="both"/>
        <w:rPr>
          <w:rFonts w:ascii="Times New Roman" w:hAnsi="Times New Roman" w:cs="Times New Roman"/>
          <w:sz w:val="24"/>
          <w:szCs w:val="24"/>
        </w:rPr>
      </w:pPr>
      <w:r w:rsidRPr="00076CCF">
        <w:rPr>
          <w:rFonts w:ascii="Times New Roman" w:hAnsi="Times New Roman" w:cs="Times New Roman"/>
          <w:sz w:val="24"/>
          <w:szCs w:val="24"/>
        </w:rPr>
        <w:t>PRILOG 2 – Sadržaj ponude</w:t>
      </w:r>
    </w:p>
    <w:p w14:paraId="0A5307A5" w14:textId="77777777" w:rsidR="00076CCF" w:rsidRPr="00076CCF" w:rsidRDefault="00076CCF" w:rsidP="00076CCF">
      <w:pPr>
        <w:numPr>
          <w:ilvl w:val="0"/>
          <w:numId w:val="4"/>
        </w:numPr>
        <w:contextualSpacing/>
        <w:jc w:val="both"/>
        <w:rPr>
          <w:rFonts w:ascii="Times New Roman" w:hAnsi="Times New Roman" w:cs="Times New Roman"/>
          <w:sz w:val="24"/>
          <w:szCs w:val="24"/>
        </w:rPr>
      </w:pPr>
      <w:r w:rsidRPr="00076CCF">
        <w:rPr>
          <w:rFonts w:ascii="Times New Roman" w:hAnsi="Times New Roman" w:cs="Times New Roman"/>
          <w:sz w:val="24"/>
          <w:szCs w:val="24"/>
        </w:rPr>
        <w:t>PRILOG 3 – Izjava o prihvaćanju uvjeta iz Poziva za dostavu ponude</w:t>
      </w:r>
    </w:p>
    <w:p w14:paraId="2E590D19" w14:textId="77777777" w:rsidR="00076CCF" w:rsidRPr="00076CCF" w:rsidRDefault="00076CCF" w:rsidP="00076CCF">
      <w:pPr>
        <w:numPr>
          <w:ilvl w:val="0"/>
          <w:numId w:val="4"/>
        </w:numPr>
        <w:contextualSpacing/>
        <w:jc w:val="both"/>
        <w:rPr>
          <w:rFonts w:ascii="Times New Roman" w:hAnsi="Times New Roman" w:cs="Times New Roman"/>
          <w:sz w:val="24"/>
          <w:szCs w:val="24"/>
        </w:rPr>
      </w:pPr>
      <w:r w:rsidRPr="00076CCF">
        <w:rPr>
          <w:rFonts w:ascii="Times New Roman" w:hAnsi="Times New Roman" w:cs="Times New Roman"/>
          <w:sz w:val="24"/>
          <w:szCs w:val="24"/>
        </w:rPr>
        <w:t>PRILOG 4 – Ponudbeni list i troškovnik</w:t>
      </w:r>
    </w:p>
    <w:p w14:paraId="29584EDA" w14:textId="77777777" w:rsidR="00076CCF" w:rsidRPr="00076CCF" w:rsidRDefault="00076CCF" w:rsidP="00076CCF">
      <w:pPr>
        <w:numPr>
          <w:ilvl w:val="0"/>
          <w:numId w:val="4"/>
        </w:numPr>
        <w:contextualSpacing/>
        <w:jc w:val="both"/>
        <w:rPr>
          <w:rFonts w:ascii="Times New Roman" w:hAnsi="Times New Roman" w:cs="Times New Roman"/>
          <w:sz w:val="24"/>
          <w:szCs w:val="24"/>
        </w:rPr>
      </w:pPr>
      <w:r w:rsidRPr="00076CCF">
        <w:rPr>
          <w:rFonts w:ascii="Times New Roman" w:hAnsi="Times New Roman" w:cs="Times New Roman"/>
          <w:sz w:val="24"/>
          <w:szCs w:val="24"/>
        </w:rPr>
        <w:t>dokument kojim Ponuditelj dokazuje uvjete sposobnosti za obavljanje profesionalne djelatnosti sposobnost sukladno točci 2.5. ovog Poziva</w:t>
      </w:r>
    </w:p>
    <w:p w14:paraId="3BD5C1B6" w14:textId="77777777" w:rsidR="00076CCF" w:rsidRPr="00076CCF" w:rsidRDefault="00076CCF" w:rsidP="00076CCF">
      <w:pPr>
        <w:numPr>
          <w:ilvl w:val="0"/>
          <w:numId w:val="4"/>
        </w:numPr>
        <w:contextualSpacing/>
        <w:jc w:val="both"/>
        <w:rPr>
          <w:rFonts w:ascii="Times New Roman" w:hAnsi="Times New Roman" w:cs="Times New Roman"/>
          <w:sz w:val="24"/>
          <w:szCs w:val="24"/>
        </w:rPr>
      </w:pPr>
      <w:r w:rsidRPr="00076CCF">
        <w:rPr>
          <w:rFonts w:ascii="Times New Roman" w:hAnsi="Times New Roman" w:cs="Times New Roman"/>
          <w:sz w:val="24"/>
          <w:szCs w:val="24"/>
        </w:rPr>
        <w:t>dokument kojima Ponuditelj dokazuje tehničku i stručnu sposobnost sukladno točci 2.6. ovog Poziva (PRILOG 5 – Popis ugovora i prilozi Popisu ugovora, odnosno Potvrde potpisane ili izdane od druge ugovorne strane)</w:t>
      </w:r>
    </w:p>
    <w:p w14:paraId="127525A8" w14:textId="77777777" w:rsidR="00076CCF" w:rsidRPr="00076CCF" w:rsidRDefault="00076CCF" w:rsidP="00076CCF">
      <w:pPr>
        <w:numPr>
          <w:ilvl w:val="0"/>
          <w:numId w:val="4"/>
        </w:numPr>
        <w:contextualSpacing/>
        <w:jc w:val="both"/>
        <w:rPr>
          <w:rFonts w:ascii="Times New Roman" w:hAnsi="Times New Roman" w:cs="Times New Roman"/>
          <w:sz w:val="24"/>
          <w:szCs w:val="24"/>
        </w:rPr>
      </w:pPr>
      <w:r w:rsidRPr="00076CCF">
        <w:rPr>
          <w:rFonts w:ascii="Times New Roman" w:hAnsi="Times New Roman" w:cs="Times New Roman"/>
          <w:sz w:val="24"/>
          <w:szCs w:val="24"/>
        </w:rPr>
        <w:t>PRILOG 6 – Izjava o dostavi jamstva za uredno ispunjenje ugovora</w:t>
      </w:r>
    </w:p>
    <w:p w14:paraId="33325CE6"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Ponuda treba biti popunjena prema uputama iz ovog Poziva za dostavu ponude te predana sa svim navedenim prilozima</w:t>
      </w:r>
    </w:p>
    <w:p w14:paraId="2E22A63E"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Ponuda se uvezuje na način da se onemogući naknadno vađenje ili umetanje listova (jamstvenik, spiralni uvez) odnosno izrađuje se u .pdf formatu ili drugom needitabilnom formatu. Ako je ponuda izrađena u dva ili više dijelova, svaki dio se uvezuje, odnosno izrađuje na prethodno opisan način. Dijelovi ponude (npr. katalozi, uzorci, mediji za pohranjivanje podataka i sl.) koji ne mogu biti uvezeni, Ponuditelj obilježava nazivom i navodi u sadržaju ponude kao dio ponude. Ako je ponuda izrađena od više dijelova, Ponuditelj mora u sadržaju ponude navesti od koliko se dijelova ponuda sastoji. Stranice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 Ako je dio ponude izvorno numeriran, Ponuditelj ne mora taj dio ponude ponovno numerirati. Ponude se pišu neizbrisivom tintom. </w:t>
      </w:r>
    </w:p>
    <w:p w14:paraId="02506554"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Ispravci u ponudi moraju biti izrađeni na način da su vidljivi. Ispravci moraju uz navod datuma ispravka biti potvrđeni potpisom Ponuditelja. Ispravci moraju uz navod datuma ispravka biti potvrđeni potpisom Ponuditelja. Ako Ponuditelj nije u sustavu poreza na dodanu vrijednost ili je predmet nabave oslobođen poreza na dodatnu vrijednost, upisuje se isti iznos kao što je upisan na mjestu predviđenom za upis cijene ponude bez poreza na dodanu vrijednost, a mjesto predviđeno za upis iznosa poreza na dodanu vrijednost ostavlja se prazno. Pri izradi ponude Ponuditelji se moraju u cijelosti pridržavati uvjeta iz ovog Poziva za dostavu ponude i ne smiju mijenjati ili nadopunjavati ovaj Poziv za dostavu ponude. </w:t>
      </w:r>
    </w:p>
    <w:p w14:paraId="614C01F5" w14:textId="77777777" w:rsidR="00076CCF" w:rsidRPr="00076CCF" w:rsidRDefault="00076CCF" w:rsidP="00076CCF">
      <w:pPr>
        <w:jc w:val="both"/>
        <w:rPr>
          <w:rFonts w:ascii="Times New Roman" w:hAnsi="Times New Roman" w:cs="Times New Roman"/>
          <w:color w:val="FF0000"/>
          <w:sz w:val="24"/>
          <w:szCs w:val="24"/>
        </w:rPr>
      </w:pPr>
    </w:p>
    <w:p w14:paraId="3BF407EC"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r w:rsidRPr="00076CCF">
        <w:rPr>
          <w:rFonts w:ascii="Times New Roman" w:eastAsiaTheme="majorEastAsia" w:hAnsi="Times New Roman" w:cs="Times New Roman"/>
          <w:color w:val="2F5496" w:themeColor="accent1" w:themeShade="BF"/>
          <w:sz w:val="24"/>
          <w:szCs w:val="24"/>
        </w:rPr>
        <w:t xml:space="preserve"> </w:t>
      </w:r>
      <w:bookmarkStart w:id="15" w:name="_Toc166141157"/>
      <w:r w:rsidRPr="00076CCF">
        <w:rPr>
          <w:rFonts w:ascii="Times New Roman" w:eastAsiaTheme="majorEastAsia" w:hAnsi="Times New Roman" w:cs="Times New Roman"/>
          <w:color w:val="2F5496" w:themeColor="accent1" w:themeShade="BF"/>
          <w:sz w:val="24"/>
          <w:szCs w:val="24"/>
        </w:rPr>
        <w:t>4.2. PRAVILA DOSTAVLJANJA DOKUMENATA</w:t>
      </w:r>
      <w:bookmarkEnd w:id="15"/>
    </w:p>
    <w:p w14:paraId="1BE0B324"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Sve dokumente koji se traže u ovom Pozivu za dostavu ponude, Ponuditelji mogu dostaviti u neovjerenoj preslici. Neovjerenom preslikom smatra se i neovjereni ispis elektroničke isprave. </w:t>
      </w:r>
      <w:r w:rsidRPr="00076CCF">
        <w:rPr>
          <w:rFonts w:ascii="Times New Roman" w:hAnsi="Times New Roman" w:cs="Times New Roman"/>
          <w:sz w:val="24"/>
          <w:szCs w:val="24"/>
        </w:rPr>
        <w:lastRenderedPageBreak/>
        <w:t xml:space="preserve">Nakon rangiranja ponuda prema kriteriju za odabir ponude, a prije donošenja odluke o odabiru, Naručitelj može od najpovoljnijeg Ponuditelja s kojim namjerava sklopiti ugovor zatražiti dostavu izvornika ili ovjerenih preslika jednog ili više dokumenata koji su traženi. Ako je najpovoljniji Ponuditelj u ponudi dostavio određene dokumente u izvorniku ili ovjerenoj preslici nije ih dužan ponovno dostavljati. </w:t>
      </w:r>
    </w:p>
    <w:p w14:paraId="16452DB8" w14:textId="77777777" w:rsidR="00076CCF" w:rsidRPr="00076CCF" w:rsidRDefault="00076CCF" w:rsidP="00076CCF">
      <w:pPr>
        <w:jc w:val="both"/>
        <w:rPr>
          <w:rFonts w:ascii="Times New Roman" w:hAnsi="Times New Roman" w:cs="Times New Roman"/>
          <w:sz w:val="24"/>
          <w:szCs w:val="24"/>
        </w:rPr>
      </w:pPr>
    </w:p>
    <w:p w14:paraId="76F7A3D0"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r w:rsidRPr="00076CCF">
        <w:rPr>
          <w:rFonts w:ascii="Times New Roman" w:eastAsiaTheme="majorEastAsia" w:hAnsi="Times New Roman" w:cs="Times New Roman"/>
          <w:color w:val="2F5496" w:themeColor="accent1" w:themeShade="BF"/>
          <w:sz w:val="24"/>
          <w:szCs w:val="24"/>
        </w:rPr>
        <w:t xml:space="preserve"> </w:t>
      </w:r>
      <w:bookmarkStart w:id="16" w:name="_Toc166141158"/>
      <w:r w:rsidRPr="00076CCF">
        <w:rPr>
          <w:rFonts w:ascii="Times New Roman" w:eastAsiaTheme="majorEastAsia" w:hAnsi="Times New Roman" w:cs="Times New Roman"/>
          <w:color w:val="2F5496" w:themeColor="accent1" w:themeShade="BF"/>
          <w:sz w:val="24"/>
          <w:szCs w:val="24"/>
        </w:rPr>
        <w:t>4.3. NAČIN ODREĐIVANJA CIJENE PONUDE I VALUTE PONUDE</w:t>
      </w:r>
      <w:bookmarkEnd w:id="16"/>
    </w:p>
    <w:p w14:paraId="155456B4"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Ponuditelj izražava cijenu ponude u eurima (EUR).</w:t>
      </w:r>
    </w:p>
    <w:p w14:paraId="5F8EFFD8"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U cijenu ponude bez poreza na dodanu vrijednost su uračunati svi troškovi i popusti. Cijena ponude se piše brojkama te se upisuje u Ponudbeni list bez PDV-a, iznos PDV-a i s PDV-om. (Napomena: cijene iskazati na dvije decimale uz zaokruživanje na drugoj decimali).</w:t>
      </w:r>
    </w:p>
    <w:p w14:paraId="0BF9F41D" w14:textId="77777777" w:rsidR="00076CCF" w:rsidRPr="00076CCF" w:rsidRDefault="00076CCF" w:rsidP="00076CCF">
      <w:pPr>
        <w:jc w:val="both"/>
        <w:rPr>
          <w:rFonts w:ascii="Times New Roman" w:hAnsi="Times New Roman" w:cs="Times New Roman"/>
          <w:color w:val="FF0000"/>
          <w:sz w:val="24"/>
          <w:szCs w:val="24"/>
        </w:rPr>
      </w:pPr>
    </w:p>
    <w:p w14:paraId="0F16AC91"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17" w:name="_Toc166141159"/>
      <w:r w:rsidRPr="00076CCF">
        <w:rPr>
          <w:rFonts w:ascii="Times New Roman" w:eastAsiaTheme="majorEastAsia" w:hAnsi="Times New Roman" w:cs="Times New Roman"/>
          <w:color w:val="2F5496" w:themeColor="accent1" w:themeShade="BF"/>
          <w:sz w:val="24"/>
          <w:szCs w:val="24"/>
        </w:rPr>
        <w:t>4.4. KRITERIJ ZA ODABIR PONUDE</w:t>
      </w:r>
      <w:bookmarkEnd w:id="17"/>
    </w:p>
    <w:p w14:paraId="73E6FAB5"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Kriterij odabira ponude je najniža cijena. Naručitelj uspoređuje cijene ponude s PDV-om. Kriterij odabira najpovoljnije ponude je ponuda koja zadovoljava sve uvjete i zahtjeve određene ovim Pozivom na dostavu ponude te koja ima najnižu cijenu. </w:t>
      </w:r>
    </w:p>
    <w:p w14:paraId="7F2CEF41"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Ako dvije ili više valjanih ponuda budu jednako rangirane prema kriteriju za odabir ponude Naručitelj će odabrati ponudu koja je zaprimljena ranije. Ako Ponuditelj nakon dostave ponude dostavi izmjenu i/ili dopunu ponude kao vrijeme zaprimanja ponude smatra se vrijeme kada je dostavljena posljednja izmjena i/ili dopuna. </w:t>
      </w:r>
    </w:p>
    <w:p w14:paraId="79E39A67" w14:textId="77777777" w:rsidR="00076CCF" w:rsidRPr="00076CCF" w:rsidRDefault="00076CCF" w:rsidP="00076CCF">
      <w:pPr>
        <w:jc w:val="both"/>
        <w:rPr>
          <w:rFonts w:ascii="Times New Roman" w:hAnsi="Times New Roman" w:cs="Times New Roman"/>
          <w:color w:val="FF0000"/>
          <w:sz w:val="24"/>
          <w:szCs w:val="24"/>
        </w:rPr>
      </w:pPr>
    </w:p>
    <w:p w14:paraId="2BA7631F"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18" w:name="_Toc166141160"/>
      <w:r w:rsidRPr="00076CCF">
        <w:rPr>
          <w:rFonts w:ascii="Times New Roman" w:eastAsiaTheme="majorEastAsia" w:hAnsi="Times New Roman" w:cs="Times New Roman"/>
          <w:color w:val="2F5496" w:themeColor="accent1" w:themeShade="BF"/>
          <w:sz w:val="24"/>
          <w:szCs w:val="24"/>
        </w:rPr>
        <w:t>4.5. JEZIK I PISMO NA KOJEM SE IZRAĐUJE PONUDA</w:t>
      </w:r>
      <w:bookmarkEnd w:id="18"/>
    </w:p>
    <w:p w14:paraId="4F925FEC"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Ponuda se izrađuje na hrvatskom jeziku i latiničnom pismu. Ponuditeljima je dozvoljeno u ponudi koristiti pojedine izraze koji se smatraju internacionalizmima ili su uobičajeni u primjeni. Ako je izvorni dokaz u ponudi na stranom jeziku uz njega je potrebno priložiti i prijevod na hrvatski jezik koji ne mora biti ovjeren. </w:t>
      </w:r>
    </w:p>
    <w:p w14:paraId="3D76BB66" w14:textId="77777777" w:rsidR="00076CCF" w:rsidRPr="00076CCF" w:rsidRDefault="00076CCF" w:rsidP="00076CCF">
      <w:pPr>
        <w:jc w:val="both"/>
        <w:rPr>
          <w:rFonts w:ascii="Times New Roman" w:hAnsi="Times New Roman" w:cs="Times New Roman"/>
          <w:sz w:val="24"/>
          <w:szCs w:val="24"/>
        </w:rPr>
      </w:pPr>
    </w:p>
    <w:p w14:paraId="0F0009A8"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19" w:name="_Toc166141161"/>
      <w:r w:rsidRPr="00076CCF">
        <w:rPr>
          <w:rFonts w:ascii="Times New Roman" w:eastAsiaTheme="majorEastAsia" w:hAnsi="Times New Roman" w:cs="Times New Roman"/>
          <w:color w:val="2F5496" w:themeColor="accent1" w:themeShade="BF"/>
          <w:sz w:val="24"/>
          <w:szCs w:val="24"/>
        </w:rPr>
        <w:t>4.6. ROK VALJANOSTI PONUDE</w:t>
      </w:r>
      <w:bookmarkEnd w:id="19"/>
    </w:p>
    <w:p w14:paraId="0F7F1E18"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Rok valjanosti ponude mora iznositi najmanje 60 dana od dana isteka roka za dostavu ponude i mora biti istaknut na Ponudbenom listu. </w:t>
      </w:r>
    </w:p>
    <w:p w14:paraId="1AB22AB4" w14:textId="77777777" w:rsidR="00076CCF" w:rsidRPr="00076CCF" w:rsidRDefault="00076CCF" w:rsidP="00076CCF">
      <w:pPr>
        <w:jc w:val="both"/>
        <w:rPr>
          <w:rFonts w:ascii="Times New Roman" w:hAnsi="Times New Roman" w:cs="Times New Roman"/>
          <w:color w:val="FF0000"/>
          <w:sz w:val="24"/>
          <w:szCs w:val="24"/>
        </w:rPr>
      </w:pPr>
    </w:p>
    <w:p w14:paraId="401D06C5" w14:textId="77777777" w:rsidR="00076CCF" w:rsidRPr="00076CCF" w:rsidRDefault="00076CCF" w:rsidP="00076CCF">
      <w:pPr>
        <w:jc w:val="both"/>
        <w:rPr>
          <w:rFonts w:ascii="Times New Roman" w:hAnsi="Times New Roman" w:cs="Times New Roman"/>
          <w:color w:val="FF0000"/>
          <w:sz w:val="24"/>
          <w:szCs w:val="24"/>
        </w:rPr>
      </w:pPr>
    </w:p>
    <w:p w14:paraId="34998311" w14:textId="77777777" w:rsidR="00076CCF" w:rsidRPr="00076CCF" w:rsidRDefault="00076CCF" w:rsidP="00076CCF">
      <w:pPr>
        <w:jc w:val="both"/>
        <w:rPr>
          <w:rFonts w:ascii="Times New Roman" w:hAnsi="Times New Roman" w:cs="Times New Roman"/>
          <w:color w:val="FF0000"/>
          <w:sz w:val="24"/>
          <w:szCs w:val="24"/>
        </w:rPr>
      </w:pPr>
    </w:p>
    <w:p w14:paraId="0045F24E" w14:textId="77777777" w:rsidR="00076CCF" w:rsidRDefault="00076CCF" w:rsidP="00076CCF">
      <w:pPr>
        <w:jc w:val="both"/>
        <w:rPr>
          <w:rFonts w:ascii="Times New Roman" w:hAnsi="Times New Roman" w:cs="Times New Roman"/>
          <w:color w:val="FF0000"/>
          <w:sz w:val="24"/>
          <w:szCs w:val="24"/>
        </w:rPr>
      </w:pPr>
    </w:p>
    <w:p w14:paraId="1F928444" w14:textId="77777777" w:rsidR="00770C2D" w:rsidRDefault="00770C2D" w:rsidP="00076CCF">
      <w:pPr>
        <w:jc w:val="both"/>
        <w:rPr>
          <w:rFonts w:ascii="Times New Roman" w:hAnsi="Times New Roman" w:cs="Times New Roman"/>
          <w:color w:val="FF0000"/>
          <w:sz w:val="24"/>
          <w:szCs w:val="24"/>
        </w:rPr>
      </w:pPr>
    </w:p>
    <w:p w14:paraId="0E7481B3" w14:textId="77777777" w:rsidR="00770C2D" w:rsidRPr="00076CCF" w:rsidRDefault="00770C2D" w:rsidP="00076CCF">
      <w:pPr>
        <w:jc w:val="both"/>
        <w:rPr>
          <w:rFonts w:ascii="Times New Roman" w:hAnsi="Times New Roman" w:cs="Times New Roman"/>
          <w:color w:val="FF0000"/>
          <w:sz w:val="24"/>
          <w:szCs w:val="24"/>
        </w:rPr>
      </w:pPr>
    </w:p>
    <w:p w14:paraId="166D469F" w14:textId="77777777" w:rsidR="00076CCF" w:rsidRPr="00076CCF" w:rsidRDefault="00076CCF" w:rsidP="00076CCF">
      <w:pPr>
        <w:keepNext/>
        <w:keepLines/>
        <w:spacing w:before="240" w:after="0"/>
        <w:outlineLvl w:val="0"/>
        <w:rPr>
          <w:rFonts w:ascii="Times New Roman" w:eastAsiaTheme="majorEastAsia" w:hAnsi="Times New Roman" w:cs="Times New Roman"/>
          <w:color w:val="2F5496" w:themeColor="accent1" w:themeShade="BF"/>
          <w:sz w:val="24"/>
          <w:szCs w:val="24"/>
        </w:rPr>
      </w:pPr>
      <w:r w:rsidRPr="00076CCF">
        <w:rPr>
          <w:rFonts w:ascii="Times New Roman" w:eastAsiaTheme="majorEastAsia" w:hAnsi="Times New Roman" w:cs="Times New Roman"/>
          <w:color w:val="2F5496" w:themeColor="accent1" w:themeShade="BF"/>
          <w:sz w:val="24"/>
          <w:szCs w:val="24"/>
        </w:rPr>
        <w:lastRenderedPageBreak/>
        <w:t xml:space="preserve"> </w:t>
      </w:r>
      <w:bookmarkStart w:id="20" w:name="_Toc166141162"/>
      <w:r w:rsidRPr="00076CCF">
        <w:rPr>
          <w:rFonts w:ascii="Times New Roman" w:eastAsiaTheme="majorEastAsia" w:hAnsi="Times New Roman" w:cs="Times New Roman"/>
          <w:color w:val="2F5496" w:themeColor="accent1" w:themeShade="BF"/>
          <w:sz w:val="24"/>
          <w:szCs w:val="24"/>
        </w:rPr>
        <w:t>5. OSTALE ODREDBE</w:t>
      </w:r>
      <w:bookmarkEnd w:id="20"/>
    </w:p>
    <w:p w14:paraId="793B02A6" w14:textId="77777777" w:rsidR="00076CCF" w:rsidRPr="00076CCF" w:rsidRDefault="00076CCF" w:rsidP="00076CCF">
      <w:pPr>
        <w:rPr>
          <w:rFonts w:ascii="Times New Roman" w:hAnsi="Times New Roman" w:cs="Times New Roman"/>
          <w:sz w:val="24"/>
          <w:szCs w:val="24"/>
        </w:rPr>
      </w:pPr>
    </w:p>
    <w:p w14:paraId="67E18E0C"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21" w:name="_Toc166141163"/>
      <w:r w:rsidRPr="00076CCF">
        <w:rPr>
          <w:rFonts w:ascii="Times New Roman" w:eastAsiaTheme="majorEastAsia" w:hAnsi="Times New Roman" w:cs="Times New Roman"/>
          <w:color w:val="2F5496" w:themeColor="accent1" w:themeShade="BF"/>
          <w:sz w:val="24"/>
          <w:szCs w:val="24"/>
        </w:rPr>
        <w:t>5.1. VRSTA, SRODSTVO I UVJETI JAMSTVA</w:t>
      </w:r>
      <w:bookmarkEnd w:id="21"/>
    </w:p>
    <w:p w14:paraId="53135C6B"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Ponuditelj dostavlja kao dio svoje ponude izvornik Izjave o dostavi jamstva za uredno ispunjenje ugovora (PRILOG 6), potpisanu od strane ovlaštene osobe i ovjerene pečatom. Ponuditelj je obvezan u slučaju odabira njegove ponude, a u roku od 10 (deset) dana od dana potpisa ugovora o jednostavnoj nabavi, dostaviti Naručitelju jamstvo za uredno ispunjenje ugovora u obliku obične zadužnice solemizirane od strane javnog bilježnika u visini od 10 % (deset posto) od vrijednosti ugovora bez PDV-a, s naznakom „zadužnica dospijeva danom podnošenja na naplatu“ i s rokom važenja 60 dana dužim od isteka ugovornog roka.</w:t>
      </w:r>
    </w:p>
    <w:p w14:paraId="28CD4A97"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Jamstvo za uredno ispunjenje ugovora bit će vraćeno u roku od 60 dana od isteka ugovorenog roka, ako ne bude naplaćeno. </w:t>
      </w:r>
    </w:p>
    <w:p w14:paraId="66B354E6" w14:textId="77777777" w:rsidR="00076CCF" w:rsidRPr="00076CCF" w:rsidRDefault="00076CCF" w:rsidP="00076CCF">
      <w:pPr>
        <w:jc w:val="both"/>
        <w:rPr>
          <w:rFonts w:ascii="Times New Roman" w:hAnsi="Times New Roman" w:cs="Times New Roman"/>
          <w:color w:val="FF0000"/>
          <w:sz w:val="24"/>
          <w:szCs w:val="24"/>
        </w:rPr>
      </w:pPr>
    </w:p>
    <w:p w14:paraId="08CCF7CA"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r w:rsidRPr="00076CCF">
        <w:rPr>
          <w:rFonts w:ascii="Times New Roman" w:eastAsiaTheme="majorEastAsia" w:hAnsi="Times New Roman" w:cs="Times New Roman"/>
          <w:color w:val="2F5496" w:themeColor="accent1" w:themeShade="BF"/>
          <w:sz w:val="24"/>
          <w:szCs w:val="24"/>
        </w:rPr>
        <w:t xml:space="preserve"> </w:t>
      </w:r>
      <w:bookmarkStart w:id="22" w:name="_Toc166141164"/>
      <w:r w:rsidRPr="00076CCF">
        <w:rPr>
          <w:rFonts w:ascii="Times New Roman" w:eastAsiaTheme="majorEastAsia" w:hAnsi="Times New Roman" w:cs="Times New Roman"/>
          <w:color w:val="2F5496" w:themeColor="accent1" w:themeShade="BF"/>
          <w:sz w:val="24"/>
          <w:szCs w:val="24"/>
        </w:rPr>
        <w:t>5.2. NAČIN, DATUM, VRIJEME I MJESTO DOSTAVE I OTVARANJA PONUDA</w:t>
      </w:r>
      <w:bookmarkEnd w:id="22"/>
    </w:p>
    <w:p w14:paraId="3A4ABA01" w14:textId="2E225ECC"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Ponude se dostavljaju najkasnije do </w:t>
      </w:r>
      <w:r w:rsidR="00770C2D">
        <w:rPr>
          <w:rFonts w:ascii="Times New Roman" w:hAnsi="Times New Roman" w:cs="Times New Roman"/>
          <w:sz w:val="24"/>
          <w:szCs w:val="24"/>
        </w:rPr>
        <w:t>6.</w:t>
      </w:r>
      <w:r w:rsidRPr="00076CCF">
        <w:rPr>
          <w:rFonts w:ascii="Times New Roman" w:hAnsi="Times New Roman" w:cs="Times New Roman"/>
          <w:sz w:val="24"/>
          <w:szCs w:val="24"/>
        </w:rPr>
        <w:t xml:space="preserve"> </w:t>
      </w:r>
      <w:r w:rsidR="00770C2D">
        <w:rPr>
          <w:rFonts w:ascii="Times New Roman" w:hAnsi="Times New Roman" w:cs="Times New Roman"/>
          <w:sz w:val="24"/>
          <w:szCs w:val="24"/>
        </w:rPr>
        <w:t>kolovoza</w:t>
      </w:r>
      <w:r w:rsidRPr="00076CCF">
        <w:rPr>
          <w:rFonts w:ascii="Times New Roman" w:hAnsi="Times New Roman" w:cs="Times New Roman"/>
          <w:sz w:val="24"/>
          <w:szCs w:val="24"/>
        </w:rPr>
        <w:t xml:space="preserve"> 2024. godine do 23:59 sati (osam dana) od </w:t>
      </w:r>
      <w:r w:rsidR="00770C2D">
        <w:rPr>
          <w:rFonts w:ascii="Times New Roman" w:hAnsi="Times New Roman" w:cs="Times New Roman"/>
          <w:sz w:val="24"/>
          <w:szCs w:val="24"/>
        </w:rPr>
        <w:t>29. srpnja</w:t>
      </w:r>
      <w:r w:rsidRPr="00076CCF">
        <w:rPr>
          <w:rFonts w:ascii="Times New Roman" w:hAnsi="Times New Roman" w:cs="Times New Roman"/>
          <w:sz w:val="24"/>
          <w:szCs w:val="24"/>
        </w:rPr>
        <w:t xml:space="preserve"> 2024. godine, koji je dan objave ovog Poziva za dostavu ponude na službenoj stranici Lokalne akcijske grupe Sjeverna Bilogora:</w:t>
      </w:r>
      <w:r w:rsidR="003B27F5">
        <w:rPr>
          <w:rFonts w:ascii="Times New Roman" w:hAnsi="Times New Roman" w:cs="Times New Roman"/>
          <w:sz w:val="24"/>
          <w:szCs w:val="24"/>
        </w:rPr>
        <w:t xml:space="preserve"> </w:t>
      </w:r>
      <w:hyperlink r:id="rId16" w:history="1">
        <w:r w:rsidR="003B27F5" w:rsidRPr="00EE663D">
          <w:rPr>
            <w:rStyle w:val="Hiperveza"/>
            <w:rFonts w:ascii="Times New Roman" w:hAnsi="Times New Roman" w:cs="Times New Roman"/>
            <w:sz w:val="24"/>
            <w:szCs w:val="24"/>
          </w:rPr>
          <w:t>www.lag-sjeverna-bilogora.hr</w:t>
        </w:r>
      </w:hyperlink>
      <w:r w:rsidR="003B27F5">
        <w:rPr>
          <w:rFonts w:ascii="Times New Roman" w:hAnsi="Times New Roman" w:cs="Times New Roman"/>
          <w:sz w:val="24"/>
          <w:szCs w:val="24"/>
          <w:u w:val="single"/>
        </w:rPr>
        <w:t xml:space="preserve"> </w:t>
      </w:r>
      <w:r w:rsidR="003B27F5" w:rsidRPr="003B27F5">
        <w:rPr>
          <w:rFonts w:ascii="Times New Roman" w:hAnsi="Times New Roman" w:cs="Times New Roman"/>
          <w:sz w:val="24"/>
          <w:szCs w:val="24"/>
        </w:rPr>
        <w:t>i web stranici</w:t>
      </w:r>
      <w:r w:rsidR="003B27F5">
        <w:rPr>
          <w:rFonts w:ascii="Times New Roman" w:hAnsi="Times New Roman" w:cs="Times New Roman"/>
          <w:sz w:val="24"/>
          <w:szCs w:val="24"/>
          <w:u w:val="single"/>
        </w:rPr>
        <w:t xml:space="preserve"> </w:t>
      </w:r>
      <w:r w:rsidR="003B27F5" w:rsidRPr="003B27F5">
        <w:rPr>
          <w:rFonts w:ascii="Times New Roman" w:hAnsi="Times New Roman" w:cs="Times New Roman"/>
          <w:sz w:val="24"/>
          <w:szCs w:val="24"/>
        </w:rPr>
        <w:t>projekta Bilogorski puteljak svjetlosti 2</w:t>
      </w:r>
      <w:r w:rsidR="003B27F5">
        <w:rPr>
          <w:rFonts w:ascii="Times New Roman" w:hAnsi="Times New Roman" w:cs="Times New Roman"/>
          <w:sz w:val="24"/>
          <w:szCs w:val="24"/>
          <w:u w:val="single"/>
        </w:rPr>
        <w:t xml:space="preserve">: </w:t>
      </w:r>
      <w:hyperlink r:id="rId17" w:history="1">
        <w:r w:rsidR="003B27F5" w:rsidRPr="00EE663D">
          <w:rPr>
            <w:rStyle w:val="Hiperveza"/>
            <w:rFonts w:ascii="Times New Roman" w:hAnsi="Times New Roman" w:cs="Times New Roman"/>
            <w:sz w:val="24"/>
            <w:szCs w:val="24"/>
          </w:rPr>
          <w:t>www.bilogorski-puteljak-svjetlosti.eu</w:t>
        </w:r>
      </w:hyperlink>
      <w:r w:rsidR="003B27F5">
        <w:rPr>
          <w:rFonts w:ascii="Times New Roman" w:hAnsi="Times New Roman" w:cs="Times New Roman"/>
          <w:sz w:val="24"/>
          <w:szCs w:val="24"/>
          <w:u w:val="single"/>
        </w:rPr>
        <w:t xml:space="preserve"> </w:t>
      </w:r>
    </w:p>
    <w:p w14:paraId="5FCE85FD" w14:textId="77777777" w:rsidR="00076CCF" w:rsidRPr="00076CCF" w:rsidRDefault="00076CCF" w:rsidP="00076CCF">
      <w:pPr>
        <w:autoSpaceDE w:val="0"/>
        <w:autoSpaceDN w:val="0"/>
        <w:adjustRightInd w:val="0"/>
        <w:spacing w:after="0" w:line="240" w:lineRule="auto"/>
        <w:jc w:val="both"/>
        <w:rPr>
          <w:rFonts w:ascii="Times New Roman" w:hAnsi="Times New Roman" w:cs="Times New Roman"/>
          <w:kern w:val="0"/>
          <w:sz w:val="24"/>
          <w:szCs w:val="24"/>
        </w:rPr>
      </w:pPr>
      <w:r w:rsidRPr="00076CCF">
        <w:rPr>
          <w:rFonts w:ascii="Times New Roman" w:hAnsi="Times New Roman" w:cs="Times New Roman"/>
          <w:kern w:val="0"/>
          <w:sz w:val="24"/>
          <w:szCs w:val="24"/>
        </w:rPr>
        <w:t>Ponuditelj dostavlja ponudu putem pružatelja poštanske usluge ili druge odgovarajuće kurirske službe preporučenom pošiljkom na adresu: Lokalna akcijska grupa Sjeverna Bilogora, Braće Radić 28, 43226 Veliko Trojstvo uz naznaku „ PRIJAVA NA POZIV ZA DOSTAVU PONUDE „Nabava i isporuka kućanskih i osnovnih higijenskih potrepština u projektu „Bilogorski puteljak svjetlosti“, SF.3.4.11.01.0352.“ uz napomenu „NE OTVARATI“.</w:t>
      </w:r>
    </w:p>
    <w:p w14:paraId="10F71BA5" w14:textId="77777777" w:rsidR="00076CCF" w:rsidRPr="00076CCF" w:rsidRDefault="00076CCF" w:rsidP="00076CCF">
      <w:pPr>
        <w:autoSpaceDE w:val="0"/>
        <w:autoSpaceDN w:val="0"/>
        <w:adjustRightInd w:val="0"/>
        <w:spacing w:after="0" w:line="240" w:lineRule="auto"/>
        <w:jc w:val="both"/>
        <w:rPr>
          <w:rFonts w:ascii="Times New Roman" w:hAnsi="Times New Roman" w:cs="Times New Roman"/>
          <w:kern w:val="0"/>
          <w:sz w:val="24"/>
          <w:szCs w:val="24"/>
        </w:rPr>
      </w:pPr>
      <w:r w:rsidRPr="00076CCF">
        <w:rPr>
          <w:rFonts w:ascii="Times New Roman" w:hAnsi="Times New Roman" w:cs="Times New Roman"/>
          <w:kern w:val="0"/>
          <w:sz w:val="24"/>
          <w:szCs w:val="24"/>
        </w:rPr>
        <w:t>Ponudu je potrebno nasloviti kako je gore navedeno te obavezno naznačiti:</w:t>
      </w:r>
    </w:p>
    <w:p w14:paraId="72EC4F85" w14:textId="77777777" w:rsidR="00076CCF" w:rsidRPr="00076CCF" w:rsidRDefault="00076CCF" w:rsidP="00076CCF">
      <w:pPr>
        <w:numPr>
          <w:ilvl w:val="0"/>
          <w:numId w:val="6"/>
        </w:numPr>
        <w:autoSpaceDE w:val="0"/>
        <w:autoSpaceDN w:val="0"/>
        <w:adjustRightInd w:val="0"/>
        <w:spacing w:after="0" w:line="240" w:lineRule="auto"/>
        <w:jc w:val="both"/>
        <w:rPr>
          <w:rFonts w:ascii="Times New Roman" w:hAnsi="Times New Roman" w:cs="Times New Roman"/>
          <w:kern w:val="0"/>
          <w:sz w:val="24"/>
          <w:szCs w:val="24"/>
        </w:rPr>
      </w:pPr>
      <w:r w:rsidRPr="00076CCF">
        <w:rPr>
          <w:rFonts w:ascii="Times New Roman" w:hAnsi="Times New Roman" w:cs="Times New Roman"/>
          <w:kern w:val="0"/>
          <w:sz w:val="24"/>
          <w:szCs w:val="24"/>
        </w:rPr>
        <w:t>Puni naziv, adresu i kontakt ponuditelja</w:t>
      </w:r>
    </w:p>
    <w:p w14:paraId="6EB3A590" w14:textId="77777777" w:rsidR="00076CCF" w:rsidRPr="00076CCF" w:rsidRDefault="00076CCF" w:rsidP="00076CCF">
      <w:pPr>
        <w:numPr>
          <w:ilvl w:val="0"/>
          <w:numId w:val="6"/>
        </w:numPr>
        <w:autoSpaceDE w:val="0"/>
        <w:autoSpaceDN w:val="0"/>
        <w:adjustRightInd w:val="0"/>
        <w:spacing w:after="0" w:line="240" w:lineRule="auto"/>
        <w:jc w:val="both"/>
        <w:rPr>
          <w:rFonts w:ascii="Times New Roman" w:hAnsi="Times New Roman" w:cs="Times New Roman"/>
          <w:kern w:val="0"/>
          <w:sz w:val="24"/>
          <w:szCs w:val="24"/>
        </w:rPr>
      </w:pPr>
      <w:r w:rsidRPr="00076CCF">
        <w:rPr>
          <w:rFonts w:ascii="Times New Roman" w:hAnsi="Times New Roman" w:cs="Times New Roman"/>
          <w:kern w:val="0"/>
          <w:sz w:val="24"/>
          <w:szCs w:val="24"/>
        </w:rPr>
        <w:t>Puni naziv i adresu naručitelja</w:t>
      </w:r>
    </w:p>
    <w:p w14:paraId="7CE37614" w14:textId="77777777" w:rsidR="00076CCF" w:rsidRPr="00076CCF" w:rsidRDefault="00076CCF" w:rsidP="00076CCF">
      <w:pPr>
        <w:jc w:val="both"/>
        <w:rPr>
          <w:rFonts w:ascii="Times New Roman" w:hAnsi="Times New Roman" w:cs="Times New Roman"/>
          <w:sz w:val="24"/>
          <w:szCs w:val="24"/>
        </w:rPr>
      </w:pPr>
    </w:p>
    <w:p w14:paraId="3D35C557"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bookmarkStart w:id="23" w:name="_Toc166141165"/>
      <w:r w:rsidRPr="00076CCF">
        <w:rPr>
          <w:rFonts w:ascii="Times New Roman" w:eastAsiaTheme="majorEastAsia" w:hAnsi="Times New Roman" w:cs="Times New Roman"/>
          <w:color w:val="2F5496" w:themeColor="accent1" w:themeShade="BF"/>
          <w:sz w:val="24"/>
          <w:szCs w:val="24"/>
        </w:rPr>
        <w:t>5.3. ROK DONOŠENJA ODLUKE O ODABIRU</w:t>
      </w:r>
      <w:bookmarkEnd w:id="23"/>
    </w:p>
    <w:p w14:paraId="52E07FFC" w14:textId="1EF5DDAF"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Nakon otvaranja ponuda, a najkasnije u daljnjem roku od 5 (pet) dana, Stručno povjerenstvo pregledava i ocjenjuje ponude na temelju uvjeta i zahtjeva iz Poziva za dostavu ponuda, o čemu sastavlja zapisnik. Na osnovi rezultata pregleda i ocjene ponuda obavijestit će putem elektroničke pošte pošiljatelje pravovremenih ponuda o izboru najpovoljnijeg Ponuditelja, odnosno objavom na službenoj web stranici Naručitelja ukoliko je Poziv objavljen na isti način u roku od deset dana od dana objave Zapisnika. </w:t>
      </w:r>
    </w:p>
    <w:p w14:paraId="099AB72C" w14:textId="77777777" w:rsidR="00076CCF" w:rsidRPr="00076CCF" w:rsidRDefault="00076CCF" w:rsidP="00076CCF">
      <w:pPr>
        <w:keepNext/>
        <w:keepLines/>
        <w:spacing w:before="40" w:after="0"/>
        <w:outlineLvl w:val="1"/>
        <w:rPr>
          <w:rFonts w:ascii="Times New Roman" w:eastAsiaTheme="majorEastAsia" w:hAnsi="Times New Roman" w:cs="Times New Roman"/>
          <w:color w:val="2F5496" w:themeColor="accent1" w:themeShade="BF"/>
          <w:sz w:val="24"/>
          <w:szCs w:val="24"/>
        </w:rPr>
      </w:pPr>
      <w:r w:rsidRPr="00076CCF">
        <w:rPr>
          <w:rFonts w:ascii="Times New Roman" w:eastAsiaTheme="majorEastAsia" w:hAnsi="Times New Roman" w:cs="Times New Roman"/>
          <w:color w:val="2F5496" w:themeColor="accent1" w:themeShade="BF"/>
          <w:sz w:val="24"/>
          <w:szCs w:val="24"/>
        </w:rPr>
        <w:t xml:space="preserve"> </w:t>
      </w:r>
      <w:bookmarkStart w:id="24" w:name="_Toc166141166"/>
      <w:r w:rsidRPr="00076CCF">
        <w:rPr>
          <w:rFonts w:ascii="Times New Roman" w:eastAsiaTheme="majorEastAsia" w:hAnsi="Times New Roman" w:cs="Times New Roman"/>
          <w:color w:val="2F5496" w:themeColor="accent1" w:themeShade="BF"/>
          <w:sz w:val="24"/>
          <w:szCs w:val="24"/>
        </w:rPr>
        <w:t>5.4. ROK, NAČIN I UVJETI PLAĆANJA</w:t>
      </w:r>
      <w:bookmarkEnd w:id="24"/>
    </w:p>
    <w:p w14:paraId="0F71D78C"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Predujam je isključen. Plaćanje se obavlja temeljem ispostavljenog eRačuna koji sadrži sve potrebne elemente i popratnu dokumentaciju. Odabrani ponuditelj se obvezuje prilikom ispostavljanja eRačuna priložiti specifikaciju iz koje je evidentno koje isporuke je obavio u navedenom periodu. Plaćanje se vrši u eurima. Cijene utvrđene ugovornim troškovnicima su fiksne.</w:t>
      </w:r>
    </w:p>
    <w:p w14:paraId="1D66D10E"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 xml:space="preserve">Sve ostalo regulirat će se Ugovorom između Naručitelja i odabranog Ponuditelja. </w:t>
      </w:r>
    </w:p>
    <w:p w14:paraId="0C6ECC99" w14:textId="77777777" w:rsidR="00076CCF" w:rsidRPr="00076CCF" w:rsidRDefault="00076CCF" w:rsidP="00076CCF">
      <w:pPr>
        <w:jc w:val="both"/>
        <w:rPr>
          <w:rFonts w:ascii="Times New Roman" w:hAnsi="Times New Roman" w:cs="Times New Roman"/>
          <w:sz w:val="24"/>
          <w:szCs w:val="24"/>
        </w:rPr>
      </w:pPr>
    </w:p>
    <w:p w14:paraId="11ABBA24" w14:textId="77777777" w:rsidR="00076CCF" w:rsidRPr="00076CCF" w:rsidRDefault="00076CCF" w:rsidP="00076CCF">
      <w:pPr>
        <w:jc w:val="both"/>
        <w:rPr>
          <w:rFonts w:ascii="Times New Roman" w:hAnsi="Times New Roman" w:cs="Times New Roman"/>
          <w:sz w:val="24"/>
          <w:szCs w:val="24"/>
        </w:rPr>
      </w:pPr>
    </w:p>
    <w:p w14:paraId="04109F2B" w14:textId="77777777" w:rsidR="00076CCF" w:rsidRPr="00076CCF" w:rsidRDefault="00076CCF" w:rsidP="00076CCF">
      <w:pPr>
        <w:keepNext/>
        <w:keepLines/>
        <w:spacing w:before="240" w:after="0"/>
        <w:outlineLvl w:val="0"/>
        <w:rPr>
          <w:rFonts w:ascii="Times New Roman" w:eastAsiaTheme="majorEastAsia" w:hAnsi="Times New Roman" w:cs="Times New Roman"/>
          <w:color w:val="2F5496" w:themeColor="accent1" w:themeShade="BF"/>
          <w:sz w:val="24"/>
          <w:szCs w:val="24"/>
        </w:rPr>
      </w:pPr>
      <w:bookmarkStart w:id="25" w:name="_Toc166141167"/>
      <w:r w:rsidRPr="00076CCF">
        <w:rPr>
          <w:rFonts w:ascii="Times New Roman" w:eastAsiaTheme="majorEastAsia" w:hAnsi="Times New Roman" w:cs="Times New Roman"/>
          <w:color w:val="2F5496" w:themeColor="accent1" w:themeShade="BF"/>
          <w:sz w:val="24"/>
          <w:szCs w:val="24"/>
        </w:rPr>
        <w:t>6. POPIS PRILOGA</w:t>
      </w:r>
      <w:bookmarkEnd w:id="25"/>
    </w:p>
    <w:p w14:paraId="0CB6EEEB" w14:textId="27B3BD47" w:rsidR="00076CCF" w:rsidRPr="003B27F5"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Sljedeći prilozi sastavni su dio ovog Poziva za dostavu ponude te se zajedno i istodobno s ovim Pozivom za dostavu ponude javno objavljuju na službenoj web stranici Lokalne akcijske grupe Sjeverna Bilogora</w:t>
      </w:r>
      <w:r w:rsidR="003B27F5">
        <w:rPr>
          <w:rFonts w:ascii="Times New Roman" w:hAnsi="Times New Roman" w:cs="Times New Roman"/>
          <w:sz w:val="24"/>
          <w:szCs w:val="24"/>
        </w:rPr>
        <w:t xml:space="preserve"> i web stranici projekta Bilogorski puteljak svjetlosti 2</w:t>
      </w:r>
      <w:r w:rsidRPr="003B27F5">
        <w:rPr>
          <w:rFonts w:ascii="Times New Roman" w:hAnsi="Times New Roman" w:cs="Times New Roman"/>
          <w:sz w:val="24"/>
          <w:szCs w:val="24"/>
        </w:rPr>
        <w:t xml:space="preserve">: </w:t>
      </w:r>
      <w:hyperlink r:id="rId18" w:history="1">
        <w:r w:rsidR="003B27F5" w:rsidRPr="003B27F5">
          <w:rPr>
            <w:rStyle w:val="Hiperveza"/>
            <w:rFonts w:ascii="Times New Roman" w:hAnsi="Times New Roman" w:cs="Times New Roman"/>
          </w:rPr>
          <w:t>www.lag-sjeverna-bilogora.hr</w:t>
        </w:r>
      </w:hyperlink>
      <w:r w:rsidR="003B27F5" w:rsidRPr="003B27F5">
        <w:rPr>
          <w:rFonts w:ascii="Times New Roman" w:hAnsi="Times New Roman" w:cs="Times New Roman"/>
        </w:rPr>
        <w:t xml:space="preserve"> </w:t>
      </w:r>
      <w:r w:rsidR="003B27F5" w:rsidRPr="003B27F5">
        <w:rPr>
          <w:rFonts w:ascii="Times New Roman" w:hAnsi="Times New Roman" w:cs="Times New Roman"/>
          <w:sz w:val="24"/>
          <w:szCs w:val="24"/>
        </w:rPr>
        <w:t xml:space="preserve">i </w:t>
      </w:r>
      <w:hyperlink r:id="rId19" w:history="1">
        <w:r w:rsidR="003B27F5" w:rsidRPr="003B27F5">
          <w:rPr>
            <w:rStyle w:val="Hiperveza"/>
            <w:rFonts w:ascii="Times New Roman" w:hAnsi="Times New Roman" w:cs="Times New Roman"/>
            <w:sz w:val="24"/>
            <w:szCs w:val="24"/>
          </w:rPr>
          <w:t>www.bilogorski-puteljak-svjetlosti.eu</w:t>
        </w:r>
      </w:hyperlink>
      <w:r w:rsidR="003B27F5" w:rsidRPr="003B27F5">
        <w:rPr>
          <w:rFonts w:ascii="Times New Roman" w:hAnsi="Times New Roman" w:cs="Times New Roman"/>
          <w:sz w:val="24"/>
          <w:szCs w:val="24"/>
        </w:rPr>
        <w:t xml:space="preserve"> </w:t>
      </w:r>
      <w:r w:rsidRPr="003B27F5">
        <w:rPr>
          <w:rFonts w:ascii="Times New Roman" w:hAnsi="Times New Roman" w:cs="Times New Roman"/>
          <w:sz w:val="24"/>
          <w:szCs w:val="24"/>
        </w:rPr>
        <w:t>i to:</w:t>
      </w:r>
    </w:p>
    <w:p w14:paraId="60F86CFC" w14:textId="77777777" w:rsidR="00076CCF" w:rsidRPr="00076CCF" w:rsidRDefault="00076CCF" w:rsidP="00076CCF">
      <w:pPr>
        <w:jc w:val="both"/>
        <w:rPr>
          <w:rFonts w:ascii="Times New Roman" w:hAnsi="Times New Roman" w:cs="Times New Roman"/>
          <w:sz w:val="24"/>
          <w:szCs w:val="24"/>
        </w:rPr>
      </w:pPr>
    </w:p>
    <w:p w14:paraId="3579E18E"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PRILOG 1 – Naslovna strana ponude</w:t>
      </w:r>
    </w:p>
    <w:p w14:paraId="1FCECE8B"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PRILOG 2 – Sadržaj ponude</w:t>
      </w:r>
    </w:p>
    <w:p w14:paraId="5BD668AF"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PRILOG 3 – Izjava o prihvaćanju uvjeta iz Poziva za dostavu ponude</w:t>
      </w:r>
    </w:p>
    <w:p w14:paraId="4B7AF8A3"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PRILOG 4 – Ponudbeni list i troškovnik</w:t>
      </w:r>
    </w:p>
    <w:p w14:paraId="47A150BE"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PRILOG 5 – Popis ugovora</w:t>
      </w:r>
    </w:p>
    <w:p w14:paraId="12A36676"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PRILOG 6 – Izjava o dostavi jamstva za uredno ispunjenje ugovora</w:t>
      </w:r>
    </w:p>
    <w:p w14:paraId="219E83C0"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PRILOG 7 - Oznaka s logom projekta</w:t>
      </w:r>
    </w:p>
    <w:p w14:paraId="59313025" w14:textId="77777777" w:rsidR="00076CCF" w:rsidRPr="00076CCF" w:rsidRDefault="00076CCF" w:rsidP="00076CCF">
      <w:pPr>
        <w:jc w:val="both"/>
        <w:rPr>
          <w:rFonts w:ascii="Times New Roman" w:hAnsi="Times New Roman" w:cs="Times New Roman"/>
          <w:sz w:val="24"/>
          <w:szCs w:val="24"/>
        </w:rPr>
      </w:pPr>
    </w:p>
    <w:p w14:paraId="4F10DBA6" w14:textId="77777777" w:rsidR="00076CCF" w:rsidRPr="00076CCF" w:rsidRDefault="00076CCF" w:rsidP="00076CCF">
      <w:pPr>
        <w:jc w:val="both"/>
        <w:rPr>
          <w:rFonts w:ascii="Times New Roman" w:hAnsi="Times New Roman" w:cs="Times New Roman"/>
          <w:sz w:val="24"/>
          <w:szCs w:val="24"/>
        </w:rPr>
      </w:pPr>
      <w:r w:rsidRPr="00076CCF">
        <w:rPr>
          <w:rFonts w:ascii="Times New Roman" w:hAnsi="Times New Roman" w:cs="Times New Roman"/>
          <w:sz w:val="24"/>
          <w:szCs w:val="24"/>
        </w:rPr>
        <w:t>Oznaka se stavlja na ambalažu i treba biti najmanje veličine A5. Moguća je i druga veličina oznake za koju odabrani Ponuditelj treba dobiti suglasnost Naručitelja. Paket mora biti s vanjske strane propisno označen.</w:t>
      </w:r>
    </w:p>
    <w:p w14:paraId="54C751D6" w14:textId="77777777" w:rsidR="00076CCF" w:rsidRPr="00076CCF" w:rsidRDefault="00076CCF" w:rsidP="00076CCF">
      <w:pPr>
        <w:jc w:val="both"/>
        <w:rPr>
          <w:rFonts w:ascii="Times New Roman" w:hAnsi="Times New Roman" w:cs="Times New Roman"/>
          <w:sz w:val="24"/>
          <w:szCs w:val="24"/>
        </w:rPr>
      </w:pPr>
    </w:p>
    <w:p w14:paraId="7D9B531C" w14:textId="77777777" w:rsidR="00076CCF" w:rsidRPr="00076CCF" w:rsidRDefault="00076CCF" w:rsidP="00076CCF">
      <w:pPr>
        <w:jc w:val="both"/>
        <w:rPr>
          <w:rFonts w:ascii="Times New Roman" w:hAnsi="Times New Roman" w:cs="Times New Roman"/>
          <w:color w:val="FF0000"/>
          <w:sz w:val="24"/>
          <w:szCs w:val="24"/>
        </w:rPr>
      </w:pPr>
    </w:p>
    <w:p w14:paraId="4AD0473E" w14:textId="77777777" w:rsidR="00076CCF" w:rsidRPr="00076CCF" w:rsidRDefault="00076CCF" w:rsidP="00076CCF">
      <w:pPr>
        <w:jc w:val="both"/>
        <w:rPr>
          <w:rFonts w:ascii="Times New Roman" w:hAnsi="Times New Roman" w:cs="Times New Roman"/>
          <w:color w:val="FF0000"/>
          <w:sz w:val="24"/>
          <w:szCs w:val="24"/>
        </w:rPr>
      </w:pPr>
    </w:p>
    <w:p w14:paraId="3349E8EB" w14:textId="77777777" w:rsidR="00076CCF" w:rsidRPr="00076CCF" w:rsidRDefault="00076CCF" w:rsidP="00076CCF">
      <w:pPr>
        <w:jc w:val="both"/>
        <w:rPr>
          <w:rFonts w:ascii="Times New Roman" w:hAnsi="Times New Roman" w:cs="Times New Roman"/>
          <w:color w:val="FF0000"/>
          <w:sz w:val="24"/>
          <w:szCs w:val="24"/>
        </w:rPr>
      </w:pPr>
    </w:p>
    <w:p w14:paraId="35795F94" w14:textId="77777777" w:rsidR="00076CCF" w:rsidRPr="00076CCF" w:rsidRDefault="00076CCF" w:rsidP="00076CCF">
      <w:pPr>
        <w:rPr>
          <w:rFonts w:ascii="Times New Roman" w:hAnsi="Times New Roman" w:cs="Times New Roman"/>
          <w:sz w:val="24"/>
          <w:szCs w:val="24"/>
        </w:rPr>
      </w:pPr>
    </w:p>
    <w:p w14:paraId="0EE6A507" w14:textId="77777777" w:rsidR="00381200" w:rsidRPr="006B2D1F" w:rsidRDefault="00381200" w:rsidP="00076CCF">
      <w:pPr>
        <w:pStyle w:val="Odlomakpopisa"/>
        <w:ind w:left="1068"/>
        <w:rPr>
          <w:rFonts w:ascii="Times New Roman" w:hAnsi="Times New Roman" w:cs="Times New Roman"/>
          <w:color w:val="FF0000"/>
          <w:sz w:val="23"/>
          <w:szCs w:val="23"/>
        </w:rPr>
      </w:pPr>
    </w:p>
    <w:sectPr w:rsidR="00381200" w:rsidRPr="006B2D1F" w:rsidSect="00161072">
      <w:footerReference w:type="default" r:id="rId20"/>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C2B63" w14:textId="77777777" w:rsidR="006C7A3A" w:rsidRDefault="006C7A3A" w:rsidP="00007C75">
      <w:pPr>
        <w:spacing w:after="0" w:line="240" w:lineRule="auto"/>
      </w:pPr>
      <w:r>
        <w:separator/>
      </w:r>
    </w:p>
  </w:endnote>
  <w:endnote w:type="continuationSeparator" w:id="0">
    <w:p w14:paraId="43AB5752" w14:textId="77777777" w:rsidR="006C7A3A" w:rsidRDefault="006C7A3A" w:rsidP="0000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A097E" w14:textId="77777777" w:rsidR="00007C75" w:rsidRDefault="00007C75">
    <w:pPr>
      <w:pStyle w:val="Podnoje"/>
    </w:pPr>
  </w:p>
  <w:p w14:paraId="22E0990A" w14:textId="77777777" w:rsidR="00007C75" w:rsidRDefault="00007C75">
    <w:pPr>
      <w:pStyle w:val="Podnoje"/>
    </w:pPr>
  </w:p>
  <w:p w14:paraId="668D6C04" w14:textId="77777777" w:rsidR="00007C75" w:rsidRDefault="00007C7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4238275"/>
      <w:docPartObj>
        <w:docPartGallery w:val="Page Numbers (Bottom of Page)"/>
        <w:docPartUnique/>
      </w:docPartObj>
    </w:sdtPr>
    <w:sdtContent>
      <w:p w14:paraId="2FBA23EA" w14:textId="17007405" w:rsidR="00B5271A" w:rsidRDefault="00B5271A">
        <w:pPr>
          <w:pStyle w:val="Podnoje"/>
          <w:jc w:val="right"/>
        </w:pPr>
        <w:r>
          <w:t xml:space="preserve">Stranica </w:t>
        </w:r>
        <w:r>
          <w:fldChar w:fldCharType="begin"/>
        </w:r>
        <w:r>
          <w:instrText>PAGE   \* MERGEFORMAT</w:instrText>
        </w:r>
        <w:r>
          <w:fldChar w:fldCharType="separate"/>
        </w:r>
        <w:r>
          <w:t>2</w:t>
        </w:r>
        <w:r>
          <w:fldChar w:fldCharType="end"/>
        </w:r>
        <w:r>
          <w:t>/7</w:t>
        </w:r>
      </w:p>
    </w:sdtContent>
  </w:sdt>
  <w:p w14:paraId="13194961" w14:textId="77777777" w:rsidR="00132F23" w:rsidRDefault="00132F2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0C8E8" w14:textId="77777777" w:rsidR="006C7A3A" w:rsidRDefault="006C7A3A" w:rsidP="00007C75">
      <w:pPr>
        <w:spacing w:after="0" w:line="240" w:lineRule="auto"/>
      </w:pPr>
      <w:r>
        <w:separator/>
      </w:r>
    </w:p>
  </w:footnote>
  <w:footnote w:type="continuationSeparator" w:id="0">
    <w:p w14:paraId="43118077" w14:textId="77777777" w:rsidR="006C7A3A" w:rsidRDefault="006C7A3A" w:rsidP="00007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B62B8"/>
    <w:multiLevelType w:val="multilevel"/>
    <w:tmpl w:val="150A73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515D4E"/>
    <w:multiLevelType w:val="hybridMultilevel"/>
    <w:tmpl w:val="989875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A00A9D"/>
    <w:multiLevelType w:val="multilevel"/>
    <w:tmpl w:val="47EECD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1117B4"/>
    <w:multiLevelType w:val="hybridMultilevel"/>
    <w:tmpl w:val="164A53C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59102B"/>
    <w:multiLevelType w:val="multilevel"/>
    <w:tmpl w:val="313E69F0"/>
    <w:lvl w:ilvl="0">
      <w:start w:val="1"/>
      <w:numFmt w:val="decimal"/>
      <w:lvlText w:val="%1."/>
      <w:lvlJc w:val="left"/>
      <w:pPr>
        <w:ind w:left="1068"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596963CB"/>
    <w:multiLevelType w:val="hybridMultilevel"/>
    <w:tmpl w:val="538CAFA4"/>
    <w:lvl w:ilvl="0" w:tplc="F546367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59A43424"/>
    <w:multiLevelType w:val="hybridMultilevel"/>
    <w:tmpl w:val="F8BABE6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D46346E"/>
    <w:multiLevelType w:val="hybridMultilevel"/>
    <w:tmpl w:val="2F9AB61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34379100">
    <w:abstractNumId w:val="4"/>
  </w:num>
  <w:num w:numId="2" w16cid:durableId="107745734">
    <w:abstractNumId w:val="5"/>
  </w:num>
  <w:num w:numId="3" w16cid:durableId="1351374403">
    <w:abstractNumId w:val="7"/>
  </w:num>
  <w:num w:numId="4" w16cid:durableId="1985311823">
    <w:abstractNumId w:val="6"/>
  </w:num>
  <w:num w:numId="5" w16cid:durableId="2014139141">
    <w:abstractNumId w:val="3"/>
  </w:num>
  <w:num w:numId="6" w16cid:durableId="944115239">
    <w:abstractNumId w:val="1"/>
  </w:num>
  <w:num w:numId="7" w16cid:durableId="1503815218">
    <w:abstractNumId w:val="0"/>
  </w:num>
  <w:num w:numId="8" w16cid:durableId="558177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RErdDfcBHvLW8g5SFWiIjHavgBvAy2RSulcxJ32A+A/1K1c1AwdI3iv/wL1t3yiFFXd+cARvTKyc/rVwPXxcw==" w:salt="FdRE/7IQV7X0AR+UKPHCs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E8"/>
    <w:rsid w:val="00007C75"/>
    <w:rsid w:val="00013720"/>
    <w:rsid w:val="00076CCF"/>
    <w:rsid w:val="000925EB"/>
    <w:rsid w:val="001013B0"/>
    <w:rsid w:val="00103802"/>
    <w:rsid w:val="00132F23"/>
    <w:rsid w:val="00161072"/>
    <w:rsid w:val="00174E89"/>
    <w:rsid w:val="001D1E76"/>
    <w:rsid w:val="001E6B47"/>
    <w:rsid w:val="00292698"/>
    <w:rsid w:val="00381200"/>
    <w:rsid w:val="003A0A2A"/>
    <w:rsid w:val="003B27F5"/>
    <w:rsid w:val="003F6F6F"/>
    <w:rsid w:val="0040761F"/>
    <w:rsid w:val="00467E9F"/>
    <w:rsid w:val="00476B59"/>
    <w:rsid w:val="00511E7C"/>
    <w:rsid w:val="00524DAD"/>
    <w:rsid w:val="005B3739"/>
    <w:rsid w:val="006226E2"/>
    <w:rsid w:val="00626C5A"/>
    <w:rsid w:val="00657CEE"/>
    <w:rsid w:val="00691C5F"/>
    <w:rsid w:val="00692235"/>
    <w:rsid w:val="006B2D1F"/>
    <w:rsid w:val="006C7A3A"/>
    <w:rsid w:val="00736347"/>
    <w:rsid w:val="00770C2D"/>
    <w:rsid w:val="008101C7"/>
    <w:rsid w:val="00817439"/>
    <w:rsid w:val="008339C4"/>
    <w:rsid w:val="008B52E8"/>
    <w:rsid w:val="00970567"/>
    <w:rsid w:val="00974763"/>
    <w:rsid w:val="00A46377"/>
    <w:rsid w:val="00AE6130"/>
    <w:rsid w:val="00B132A8"/>
    <w:rsid w:val="00B5271A"/>
    <w:rsid w:val="00B5758B"/>
    <w:rsid w:val="00C9121B"/>
    <w:rsid w:val="00CD48C9"/>
    <w:rsid w:val="00D02831"/>
    <w:rsid w:val="00D82800"/>
    <w:rsid w:val="00DD6A59"/>
    <w:rsid w:val="00E468D4"/>
    <w:rsid w:val="00EA6730"/>
    <w:rsid w:val="00EC6E7A"/>
    <w:rsid w:val="00ED32A3"/>
    <w:rsid w:val="00EE43CB"/>
    <w:rsid w:val="00F04E0F"/>
    <w:rsid w:val="00F409DC"/>
    <w:rsid w:val="00FF19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02A1"/>
  <w15:chartTrackingRefBased/>
  <w15:docId w15:val="{924EB615-8FD1-4BFA-9C25-F361EB85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8B52E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Zaglavlje">
    <w:name w:val="header"/>
    <w:basedOn w:val="Normal"/>
    <w:link w:val="ZaglavljeChar"/>
    <w:uiPriority w:val="99"/>
    <w:unhideWhenUsed/>
    <w:rsid w:val="00007C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7C75"/>
  </w:style>
  <w:style w:type="paragraph" w:styleId="Podnoje">
    <w:name w:val="footer"/>
    <w:basedOn w:val="Normal"/>
    <w:link w:val="PodnojeChar"/>
    <w:uiPriority w:val="99"/>
    <w:unhideWhenUsed/>
    <w:rsid w:val="00007C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7C75"/>
  </w:style>
  <w:style w:type="paragraph" w:styleId="Odlomakpopisa">
    <w:name w:val="List Paragraph"/>
    <w:basedOn w:val="Normal"/>
    <w:uiPriority w:val="34"/>
    <w:qFormat/>
    <w:rsid w:val="00007C75"/>
    <w:pPr>
      <w:ind w:left="720"/>
      <w:contextualSpacing/>
    </w:pPr>
  </w:style>
  <w:style w:type="character" w:styleId="Hiperveza">
    <w:name w:val="Hyperlink"/>
    <w:basedOn w:val="Zadanifontodlomka"/>
    <w:uiPriority w:val="99"/>
    <w:unhideWhenUsed/>
    <w:rsid w:val="00007C75"/>
    <w:rPr>
      <w:color w:val="0563C1" w:themeColor="hyperlink"/>
      <w:u w:val="single"/>
    </w:rPr>
  </w:style>
  <w:style w:type="character" w:styleId="Nerijeenospominjanje">
    <w:name w:val="Unresolved Mention"/>
    <w:basedOn w:val="Zadanifontodlomka"/>
    <w:uiPriority w:val="99"/>
    <w:semiHidden/>
    <w:unhideWhenUsed/>
    <w:rsid w:val="00007C75"/>
    <w:rPr>
      <w:color w:val="605E5C"/>
      <w:shd w:val="clear" w:color="auto" w:fill="E1DFDD"/>
    </w:rPr>
  </w:style>
  <w:style w:type="character" w:styleId="Referencakomentara">
    <w:name w:val="annotation reference"/>
    <w:basedOn w:val="Zadanifontodlomka"/>
    <w:uiPriority w:val="99"/>
    <w:semiHidden/>
    <w:unhideWhenUsed/>
    <w:rsid w:val="00D82800"/>
    <w:rPr>
      <w:sz w:val="16"/>
      <w:szCs w:val="16"/>
    </w:rPr>
  </w:style>
  <w:style w:type="paragraph" w:styleId="Tekstkomentara">
    <w:name w:val="annotation text"/>
    <w:basedOn w:val="Normal"/>
    <w:link w:val="TekstkomentaraChar"/>
    <w:uiPriority w:val="99"/>
    <w:semiHidden/>
    <w:unhideWhenUsed/>
    <w:rsid w:val="00D82800"/>
    <w:pPr>
      <w:spacing w:line="240" w:lineRule="auto"/>
    </w:pPr>
    <w:rPr>
      <w:sz w:val="20"/>
      <w:szCs w:val="20"/>
    </w:rPr>
  </w:style>
  <w:style w:type="character" w:customStyle="1" w:styleId="TekstkomentaraChar">
    <w:name w:val="Tekst komentara Char"/>
    <w:basedOn w:val="Zadanifontodlomka"/>
    <w:link w:val="Tekstkomentara"/>
    <w:uiPriority w:val="99"/>
    <w:semiHidden/>
    <w:rsid w:val="00D82800"/>
    <w:rPr>
      <w:sz w:val="20"/>
      <w:szCs w:val="20"/>
    </w:rPr>
  </w:style>
  <w:style w:type="paragraph" w:styleId="Predmetkomentara">
    <w:name w:val="annotation subject"/>
    <w:basedOn w:val="Tekstkomentara"/>
    <w:next w:val="Tekstkomentara"/>
    <w:link w:val="PredmetkomentaraChar"/>
    <w:uiPriority w:val="99"/>
    <w:semiHidden/>
    <w:unhideWhenUsed/>
    <w:rsid w:val="00D82800"/>
    <w:rPr>
      <w:b/>
      <w:bCs/>
    </w:rPr>
  </w:style>
  <w:style w:type="character" w:customStyle="1" w:styleId="PredmetkomentaraChar">
    <w:name w:val="Predmet komentara Char"/>
    <w:basedOn w:val="TekstkomentaraChar"/>
    <w:link w:val="Predmetkomentara"/>
    <w:uiPriority w:val="99"/>
    <w:semiHidden/>
    <w:rsid w:val="00D82800"/>
    <w:rPr>
      <w:b/>
      <w:bCs/>
      <w:sz w:val="20"/>
      <w:szCs w:val="20"/>
    </w:rPr>
  </w:style>
  <w:style w:type="paragraph" w:styleId="Sadraj1">
    <w:name w:val="toc 1"/>
    <w:basedOn w:val="Normal"/>
    <w:next w:val="Normal"/>
    <w:autoRedefine/>
    <w:uiPriority w:val="39"/>
    <w:unhideWhenUsed/>
    <w:rsid w:val="00EC6E7A"/>
    <w:pPr>
      <w:tabs>
        <w:tab w:val="left" w:pos="440"/>
        <w:tab w:val="right" w:leader="dot" w:pos="9062"/>
      </w:tabs>
      <w:spacing w:after="100"/>
    </w:pPr>
    <w:rPr>
      <w:rFonts w:ascii="Times New Roman" w:eastAsiaTheme="majorEastAsia" w:hAnsi="Times New Roman" w:cs="Times New Roman"/>
      <w:noProof/>
    </w:rPr>
  </w:style>
  <w:style w:type="paragraph" w:styleId="Sadraj2">
    <w:name w:val="toc 2"/>
    <w:basedOn w:val="Normal"/>
    <w:next w:val="Normal"/>
    <w:autoRedefine/>
    <w:uiPriority w:val="39"/>
    <w:unhideWhenUsed/>
    <w:rsid w:val="00076CCF"/>
    <w:pPr>
      <w:spacing w:after="100"/>
      <w:ind w:left="220"/>
    </w:pPr>
  </w:style>
  <w:style w:type="paragraph" w:styleId="Sadraj3">
    <w:name w:val="toc 3"/>
    <w:basedOn w:val="Normal"/>
    <w:next w:val="Normal"/>
    <w:autoRedefine/>
    <w:uiPriority w:val="39"/>
    <w:unhideWhenUsed/>
    <w:rsid w:val="00076CC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lag-sjeverna-bilogora.h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bilogorski-puteljak-svjetlosti.eu" TargetMode="External"/><Relationship Id="rId2" Type="http://schemas.openxmlformats.org/officeDocument/2006/relationships/numbering" Target="numbering.xml"/><Relationship Id="rId16" Type="http://schemas.openxmlformats.org/officeDocument/2006/relationships/hyperlink" Target="http://www.lag-sjeverna-bilogora.h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lag.sjeverna.bilogora@gmail.com" TargetMode="External"/><Relationship Id="rId10" Type="http://schemas.openxmlformats.org/officeDocument/2006/relationships/image" Target="media/image3.jpeg"/><Relationship Id="rId19" Type="http://schemas.openxmlformats.org/officeDocument/2006/relationships/hyperlink" Target="http://www.bilogorski-puteljak-svjetlosti.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ag.sjeverna.bilogora@gmail.com"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9A3D-C639-4983-A00F-829ACE41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2898</Words>
  <Characters>16523</Characters>
  <Application>Microsoft Office Word</Application>
  <DocSecurity>8</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Diebalo Šimić</dc:creator>
  <cp:keywords/>
  <dc:description/>
  <cp:lastModifiedBy>Romana Diebalo Šimić</cp:lastModifiedBy>
  <cp:revision>4</cp:revision>
  <dcterms:created xsi:type="dcterms:W3CDTF">2024-07-20T06:31:00Z</dcterms:created>
  <dcterms:modified xsi:type="dcterms:W3CDTF">2024-07-26T09:13:00Z</dcterms:modified>
</cp:coreProperties>
</file>